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DC35" w14:textId="0382EC53" w:rsidR="00A2251C" w:rsidRPr="00A2251C" w:rsidRDefault="00A2251C" w:rsidP="00DC3224">
      <w:pPr>
        <w:pStyle w:val="Header"/>
        <w:tabs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r w:rsidRPr="00A2251C">
        <w:rPr>
          <w:rFonts w:cs="Arial"/>
          <w:sz w:val="24"/>
          <w:szCs w:val="24"/>
        </w:rPr>
        <w:t>3GPP TSG-RAN WG4 Meeting #</w:t>
      </w:r>
      <w:r w:rsidRPr="00A2251C">
        <w:rPr>
          <w:rFonts w:eastAsia="SimSun" w:cs="Arial"/>
          <w:sz w:val="24"/>
          <w:szCs w:val="24"/>
          <w:lang w:eastAsia="zh-CN"/>
        </w:rPr>
        <w:t>90bis</w:t>
      </w:r>
      <w:r w:rsidRPr="00A2251C">
        <w:rPr>
          <w:rFonts w:cs="Arial"/>
          <w:sz w:val="24"/>
          <w:szCs w:val="24"/>
        </w:rPr>
        <w:tab/>
      </w:r>
      <w:r w:rsidR="00DC3224" w:rsidRPr="00DC3224">
        <w:rPr>
          <w:rFonts w:cs="Arial"/>
          <w:i/>
          <w:sz w:val="24"/>
          <w:szCs w:val="24"/>
        </w:rPr>
        <w:t>R4-1902987</w:t>
      </w:r>
    </w:p>
    <w:p w14:paraId="05E7818E" w14:textId="4F0F7C03" w:rsidR="00A2251C" w:rsidRPr="00DC3224" w:rsidRDefault="00A2251C" w:rsidP="00DC3224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b w:val="0"/>
          <w:sz w:val="24"/>
          <w:szCs w:val="24"/>
          <w:lang w:eastAsia="zh-CN"/>
        </w:rPr>
      </w:pPr>
      <w:r w:rsidRPr="00A2251C">
        <w:rPr>
          <w:rFonts w:eastAsia="SimSun"/>
          <w:sz w:val="24"/>
          <w:szCs w:val="24"/>
          <w:lang w:eastAsia="zh-CN"/>
        </w:rPr>
        <w:t>Xian</w:t>
      </w:r>
      <w:r w:rsidRPr="00A2251C">
        <w:rPr>
          <w:rFonts w:eastAsia="SimSun" w:hint="eastAsia"/>
          <w:sz w:val="24"/>
          <w:szCs w:val="24"/>
          <w:lang w:eastAsia="zh-CN"/>
        </w:rPr>
        <w:t xml:space="preserve">, </w:t>
      </w:r>
      <w:r w:rsidRPr="00A2251C">
        <w:rPr>
          <w:rFonts w:eastAsia="SimSun"/>
          <w:sz w:val="24"/>
          <w:szCs w:val="24"/>
          <w:lang w:eastAsia="zh-CN"/>
        </w:rPr>
        <w:t>China, 8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>–</w:t>
      </w:r>
      <w:r w:rsidRPr="00A2251C">
        <w:rPr>
          <w:rFonts w:eastAsia="SimSun" w:hint="eastAsia"/>
          <w:sz w:val="24"/>
          <w:szCs w:val="24"/>
          <w:lang w:eastAsia="zh-CN"/>
        </w:rPr>
        <w:t xml:space="preserve"> </w:t>
      </w:r>
      <w:r w:rsidRPr="00A2251C">
        <w:rPr>
          <w:rFonts w:eastAsia="SimSun"/>
          <w:sz w:val="24"/>
          <w:szCs w:val="24"/>
          <w:lang w:eastAsia="zh-CN"/>
        </w:rPr>
        <w:t>12</w:t>
      </w:r>
      <w:r w:rsidRPr="00A2251C">
        <w:rPr>
          <w:rFonts w:eastAsia="SimSun"/>
          <w:sz w:val="24"/>
          <w:szCs w:val="24"/>
          <w:vertAlign w:val="superscript"/>
          <w:lang w:eastAsia="zh-CN"/>
        </w:rPr>
        <w:t>th</w:t>
      </w:r>
      <w:r w:rsidRPr="00A2251C">
        <w:rPr>
          <w:rFonts w:eastAsia="SimSun"/>
          <w:sz w:val="24"/>
          <w:szCs w:val="24"/>
          <w:lang w:eastAsia="zh-CN"/>
        </w:rPr>
        <w:t xml:space="preserve"> April, 2019</w:t>
      </w:r>
    </w:p>
    <w:p w14:paraId="0B3001F6" w14:textId="3400F205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Agenda item:</w:t>
      </w:r>
      <w:bookmarkStart w:id="0" w:name="Source"/>
      <w:bookmarkEnd w:id="0"/>
      <w:r w:rsidR="006225AD">
        <w:rPr>
          <w:rFonts w:ascii="Arial" w:hAnsi="Arial" w:cs="Arial"/>
          <w:b/>
          <w:sz w:val="24"/>
          <w:szCs w:val="22"/>
        </w:rPr>
        <w:tab/>
      </w:r>
      <w:r w:rsidR="00A2251C" w:rsidRPr="00A2251C">
        <w:rPr>
          <w:rFonts w:ascii="Arial" w:hAnsi="Arial" w:cs="Arial"/>
          <w:b/>
          <w:sz w:val="24"/>
          <w:szCs w:val="22"/>
        </w:rPr>
        <w:t>7.15</w:t>
      </w:r>
      <w:r w:rsidRPr="00A2251C">
        <w:rPr>
          <w:rFonts w:ascii="Arial" w:hAnsi="Arial" w:cs="Arial"/>
          <w:b/>
          <w:sz w:val="24"/>
          <w:szCs w:val="22"/>
        </w:rPr>
        <w:t>.2</w:t>
      </w:r>
    </w:p>
    <w:p w14:paraId="4BC7E96C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Source:</w:t>
      </w:r>
      <w:r w:rsidRPr="00A2251C">
        <w:rPr>
          <w:rFonts w:ascii="Arial" w:hAnsi="Arial" w:cs="Arial"/>
          <w:b/>
          <w:sz w:val="24"/>
          <w:szCs w:val="22"/>
        </w:rPr>
        <w:tab/>
        <w:t>Intel Corporation</w:t>
      </w:r>
    </w:p>
    <w:p w14:paraId="4F52B0C5" w14:textId="6EF0AD5D" w:rsidR="00CD0EFD" w:rsidRPr="00A2251C" w:rsidRDefault="00CD0EFD" w:rsidP="006225A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2"/>
          <w:lang w:val="en-US"/>
        </w:rPr>
      </w:pPr>
      <w:r w:rsidRPr="00A2251C">
        <w:rPr>
          <w:rFonts w:ascii="Arial" w:hAnsi="Arial" w:cs="Arial"/>
          <w:b/>
          <w:sz w:val="24"/>
          <w:szCs w:val="22"/>
        </w:rPr>
        <w:t>Title:</w:t>
      </w:r>
      <w:r w:rsidRPr="00A2251C">
        <w:rPr>
          <w:rFonts w:ascii="Arial" w:hAnsi="Arial" w:cs="Arial"/>
          <w:b/>
          <w:sz w:val="24"/>
          <w:szCs w:val="22"/>
        </w:rPr>
        <w:tab/>
      </w:r>
      <w:r w:rsidR="006225AD">
        <w:rPr>
          <w:rFonts w:ascii="Arial" w:hAnsi="Arial" w:cs="Arial"/>
          <w:b/>
          <w:sz w:val="24"/>
          <w:szCs w:val="22"/>
        </w:rPr>
        <w:t xml:space="preserve">On </w:t>
      </w:r>
      <w:r w:rsidR="00042919">
        <w:rPr>
          <w:rFonts w:ascii="Arial" w:hAnsi="Arial" w:cs="Arial"/>
          <w:b/>
          <w:sz w:val="24"/>
          <w:szCs w:val="22"/>
        </w:rPr>
        <w:t>radio link monitoring</w:t>
      </w:r>
      <w:r w:rsidR="006225AD" w:rsidRPr="006225AD">
        <w:rPr>
          <w:rFonts w:ascii="Arial" w:hAnsi="Arial" w:cs="Arial"/>
          <w:b/>
          <w:sz w:val="24"/>
          <w:szCs w:val="22"/>
        </w:rPr>
        <w:t xml:space="preserve"> </w:t>
      </w:r>
      <w:r w:rsidR="008477FD">
        <w:rPr>
          <w:rFonts w:ascii="Arial" w:hAnsi="Arial" w:cs="Arial"/>
          <w:b/>
          <w:sz w:val="24"/>
          <w:szCs w:val="22"/>
        </w:rPr>
        <w:t xml:space="preserve">in LTE high speed scenario </w:t>
      </w:r>
      <w:r w:rsidR="006225AD">
        <w:rPr>
          <w:rFonts w:ascii="Arial" w:hAnsi="Arial" w:cs="Arial"/>
          <w:b/>
          <w:sz w:val="24"/>
          <w:szCs w:val="22"/>
        </w:rPr>
        <w:t xml:space="preserve"> </w:t>
      </w:r>
    </w:p>
    <w:p w14:paraId="32545BEB" w14:textId="77777777" w:rsidR="00CD0EFD" w:rsidRPr="00A2251C" w:rsidRDefault="00CD0EFD" w:rsidP="006225AD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2"/>
        </w:rPr>
      </w:pPr>
      <w:r w:rsidRPr="00A2251C">
        <w:rPr>
          <w:rFonts w:ascii="Arial" w:hAnsi="Arial" w:cs="Arial"/>
          <w:b/>
          <w:sz w:val="24"/>
          <w:szCs w:val="22"/>
        </w:rPr>
        <w:t>Document for:</w:t>
      </w:r>
      <w:r w:rsidRPr="00A2251C">
        <w:rPr>
          <w:rFonts w:ascii="Arial" w:hAnsi="Arial" w:cs="Arial"/>
          <w:b/>
          <w:sz w:val="24"/>
          <w:szCs w:val="22"/>
        </w:rPr>
        <w:tab/>
      </w:r>
      <w:bookmarkStart w:id="1" w:name="DocumentFor"/>
      <w:bookmarkEnd w:id="1"/>
      <w:r w:rsidRPr="00A2251C">
        <w:rPr>
          <w:rFonts w:ascii="Arial" w:hAnsi="Arial" w:cs="Arial"/>
          <w:b/>
          <w:sz w:val="24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6AE93DF" w14:textId="33263AD5" w:rsidR="00D22F61" w:rsidRDefault="00037D5D" w:rsidP="00D6229E">
      <w:pPr>
        <w:jc w:val="both"/>
      </w:pPr>
      <w:r>
        <w:rPr>
          <w:lang w:val="en-US"/>
        </w:rPr>
        <w:t>In RAN4 meeting #90, the WF</w:t>
      </w:r>
      <w:r w:rsidR="00AD0123">
        <w:rPr>
          <w:lang w:val="en-US"/>
        </w:rPr>
        <w:t xml:space="preserve"> [1]</w:t>
      </w:r>
      <w:r w:rsidR="00D22F61">
        <w:t xml:space="preserve"> on </w:t>
      </w:r>
      <w:r w:rsidR="005227A7">
        <w:t>the WI of enhancement for LTE in</w:t>
      </w:r>
      <w:r w:rsidR="00AD0123">
        <w:t xml:space="preserve"> </w:t>
      </w:r>
      <w:r w:rsidR="00D22F61" w:rsidRPr="00D6229E">
        <w:t xml:space="preserve">high speed scenario </w:t>
      </w:r>
      <w:r>
        <w:t>is approved</w:t>
      </w:r>
      <w:r w:rsidR="00AD0123">
        <w:t>.</w:t>
      </w:r>
      <w:r>
        <w:t xml:space="preserve"> </w:t>
      </w:r>
      <w:r w:rsidR="00AD0123">
        <w:t>T</w:t>
      </w:r>
      <w:r>
        <w:t xml:space="preserve">he RRM </w:t>
      </w:r>
      <w:r w:rsidR="00AD0123">
        <w:t xml:space="preserve">related </w:t>
      </w:r>
      <w:r>
        <w:t>requirement</w:t>
      </w:r>
      <w:r w:rsidR="005227A7">
        <w:t>s for RAN4</w:t>
      </w:r>
      <w:r w:rsidR="00D22F61">
        <w:t xml:space="preserve"> </w:t>
      </w:r>
      <w:r>
        <w:t xml:space="preserve">in </w:t>
      </w:r>
      <w:r w:rsidR="00AD0123">
        <w:t xml:space="preserve">this </w:t>
      </w:r>
      <w:r w:rsidR="005227A7">
        <w:t>WI</w:t>
      </w:r>
      <w:r>
        <w:t xml:space="preserve"> </w:t>
      </w:r>
      <w:r w:rsidR="005227A7">
        <w:t>are</w:t>
      </w:r>
      <w:r w:rsidR="00D22F61">
        <w:t xml:space="preserve">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22F61" w14:paraId="4C37F086" w14:textId="77777777" w:rsidTr="00D22F61">
        <w:tc>
          <w:tcPr>
            <w:tcW w:w="9621" w:type="dxa"/>
          </w:tcPr>
          <w:p w14:paraId="31BC7E35" w14:textId="77777777" w:rsidR="00766A23" w:rsidRPr="003253FA" w:rsidRDefault="00766A23" w:rsidP="003253FA">
            <w:pPr>
              <w:numPr>
                <w:ilvl w:val="0"/>
                <w:numId w:val="13"/>
              </w:numPr>
              <w:tabs>
                <w:tab w:val="num" w:pos="72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 xml:space="preserve">Enhanced intra-frequency cell identification and measurement period are defined for SCC </w:t>
            </w:r>
          </w:p>
          <w:p w14:paraId="27427ED0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 xml:space="preserve">Using the existing </w:t>
            </w:r>
            <w:r w:rsidRPr="003253FA">
              <w:rPr>
                <w:i/>
                <w:iCs/>
                <w:lang w:val="en-US"/>
              </w:rPr>
              <w:t>highSpeedEnhancedMeasFlag</w:t>
            </w:r>
            <w:r w:rsidRPr="003253FA">
              <w:rPr>
                <w:lang w:val="en-US"/>
              </w:rPr>
              <w:t xml:space="preserve"> or introducing new IE is FFS</w:t>
            </w:r>
          </w:p>
          <w:p w14:paraId="3D07B6F2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How to define the UE capability for enhanced intrafrequency cell identification and measurement period for SCC is FFS</w:t>
            </w:r>
          </w:p>
          <w:p w14:paraId="6C024365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Note: it is expected to send LS to RAN2 in next meeting (RAN4#90bis)</w:t>
            </w:r>
          </w:p>
          <w:p w14:paraId="2DE05F98" w14:textId="77777777" w:rsidR="00766A23" w:rsidRPr="003253FA" w:rsidRDefault="00766A23" w:rsidP="003253FA">
            <w:pPr>
              <w:numPr>
                <w:ilvl w:val="0"/>
                <w:numId w:val="13"/>
              </w:numPr>
              <w:tabs>
                <w:tab w:val="num" w:pos="72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RAN4 RRM shall focus on the following requirement impacts for HST feature:</w:t>
            </w:r>
          </w:p>
          <w:p w14:paraId="13C02542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Cell reselection requirements in idle mode</w:t>
            </w:r>
          </w:p>
          <w:p w14:paraId="4D62230D" w14:textId="77777777" w:rsidR="00766A23" w:rsidRPr="004003F1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4003F1">
              <w:rPr>
                <w:lang w:val="en-US"/>
              </w:rPr>
              <w:t>Measurement requirements in connected mode (single carrier)</w:t>
            </w:r>
          </w:p>
          <w:p w14:paraId="48E78DE7" w14:textId="77777777" w:rsidR="00766A23" w:rsidRPr="004003F1" w:rsidRDefault="00766A23" w:rsidP="003253FA">
            <w:pPr>
              <w:numPr>
                <w:ilvl w:val="2"/>
                <w:numId w:val="13"/>
              </w:numPr>
              <w:tabs>
                <w:tab w:val="num" w:pos="2160"/>
              </w:tabs>
              <w:spacing w:afterLines="50" w:after="120"/>
              <w:rPr>
                <w:lang w:val="en-US"/>
              </w:rPr>
            </w:pPr>
            <w:r w:rsidRPr="004003F1">
              <w:rPr>
                <w:lang w:val="en-US"/>
              </w:rPr>
              <w:t>DRX</w:t>
            </w:r>
          </w:p>
          <w:p w14:paraId="763BAB22" w14:textId="77777777" w:rsidR="00766A23" w:rsidRPr="004003F1" w:rsidRDefault="00766A23" w:rsidP="003253FA">
            <w:pPr>
              <w:numPr>
                <w:ilvl w:val="2"/>
                <w:numId w:val="13"/>
              </w:numPr>
              <w:tabs>
                <w:tab w:val="num" w:pos="2160"/>
              </w:tabs>
              <w:spacing w:afterLines="50" w:after="120"/>
              <w:rPr>
                <w:lang w:val="en-US"/>
              </w:rPr>
            </w:pPr>
            <w:r w:rsidRPr="004003F1">
              <w:rPr>
                <w:lang w:val="en-US"/>
              </w:rPr>
              <w:t>Non-DRX</w:t>
            </w:r>
          </w:p>
          <w:p w14:paraId="6A213DD8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 xml:space="preserve">Measurement requirements of SCC with both active Scells and deactivated SCells </w:t>
            </w:r>
          </w:p>
          <w:p w14:paraId="184E8979" w14:textId="77777777" w:rsidR="00766A23" w:rsidRPr="003253FA" w:rsidRDefault="00766A23" w:rsidP="004003F1">
            <w:pPr>
              <w:numPr>
                <w:ilvl w:val="1"/>
                <w:numId w:val="13"/>
              </w:numPr>
              <w:shd w:val="clear" w:color="auto" w:fill="FFFF00"/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RLM</w:t>
            </w:r>
          </w:p>
          <w:p w14:paraId="17FCA00E" w14:textId="77777777" w:rsidR="00766A23" w:rsidRPr="003253FA" w:rsidRDefault="00766A23" w:rsidP="003253FA">
            <w:pPr>
              <w:numPr>
                <w:ilvl w:val="1"/>
                <w:numId w:val="13"/>
              </w:numPr>
              <w:tabs>
                <w:tab w:val="num" w:pos="1440"/>
              </w:tabs>
              <w:spacing w:afterLines="50" w:after="120"/>
              <w:rPr>
                <w:lang w:val="en-US"/>
              </w:rPr>
            </w:pPr>
            <w:r w:rsidRPr="003253FA">
              <w:t>Measurement accuracy</w:t>
            </w:r>
          </w:p>
          <w:p w14:paraId="67EEB8E4" w14:textId="005CA2DE" w:rsidR="00D22F61" w:rsidRPr="003253FA" w:rsidRDefault="00766A23" w:rsidP="003253FA">
            <w:pPr>
              <w:numPr>
                <w:ilvl w:val="1"/>
                <w:numId w:val="13"/>
              </w:numPr>
              <w:spacing w:afterLines="50" w:after="120"/>
              <w:rPr>
                <w:lang w:val="en-US"/>
              </w:rPr>
            </w:pPr>
            <w:r w:rsidRPr="003253FA">
              <w:rPr>
                <w:lang w:val="en-US"/>
              </w:rPr>
              <w:t>FFS: UE Tx timing, i.e., Tq</w:t>
            </w:r>
          </w:p>
        </w:tc>
      </w:tr>
    </w:tbl>
    <w:p w14:paraId="0BCE70DA" w14:textId="1A082CE2" w:rsidR="00D22F61" w:rsidRDefault="00D22F61" w:rsidP="00D6229E">
      <w:pPr>
        <w:jc w:val="both"/>
      </w:pPr>
    </w:p>
    <w:p w14:paraId="4F2DC145" w14:textId="5B9B84B2" w:rsidR="001D5135" w:rsidRPr="006D64AF" w:rsidRDefault="00E23278" w:rsidP="00D6229E">
      <w:pPr>
        <w:jc w:val="both"/>
        <w:rPr>
          <w:lang w:val="en-US" w:eastAsia="zh-CN"/>
        </w:rPr>
      </w:pPr>
      <w:r>
        <w:rPr>
          <w:rFonts w:eastAsia="SimSun"/>
          <w:lang w:eastAsia="zh-CN"/>
        </w:rPr>
        <w:t>T</w:t>
      </w:r>
      <w:r w:rsidR="00D22F61">
        <w:rPr>
          <w:rFonts w:eastAsia="SimSun"/>
          <w:lang w:val="en-US" w:eastAsia="zh-CN"/>
        </w:rPr>
        <w:t>his contributions</w:t>
      </w:r>
      <w:r w:rsidR="00D22F61">
        <w:t xml:space="preserve"> </w:t>
      </w:r>
      <w:r w:rsidR="006225AD">
        <w:t>provide</w:t>
      </w:r>
      <w:r>
        <w:t>s</w:t>
      </w:r>
      <w:r w:rsidR="006225AD">
        <w:t xml:space="preserve"> </w:t>
      </w:r>
      <w:r>
        <w:t xml:space="preserve">analysis on </w:t>
      </w:r>
      <w:r w:rsidR="00D22F61">
        <w:t xml:space="preserve">the </w:t>
      </w:r>
      <w:r>
        <w:t xml:space="preserve">potential </w:t>
      </w:r>
      <w:r w:rsidR="006225AD">
        <w:t xml:space="preserve">enhancement </w:t>
      </w:r>
      <w:r>
        <w:t xml:space="preserve">for </w:t>
      </w:r>
      <w:r w:rsidR="004003F1">
        <w:t>radio link monitoring</w:t>
      </w:r>
      <w:r>
        <w:t xml:space="preserve"> (RLM)</w:t>
      </w:r>
      <w:r w:rsidR="00D6229E">
        <w:t>.</w:t>
      </w:r>
    </w:p>
    <w:p w14:paraId="295C5A7F" w14:textId="4D5A62C9" w:rsidR="00690752" w:rsidRPr="006D64AF" w:rsidRDefault="00E23278" w:rsidP="0075168F">
      <w:pPr>
        <w:pStyle w:val="Heading1"/>
        <w:rPr>
          <w:lang w:val="en-US"/>
        </w:rPr>
      </w:pPr>
      <w:r>
        <w:rPr>
          <w:sz w:val="32"/>
          <w:lang w:val="en-US"/>
        </w:rPr>
        <w:t>RLM</w:t>
      </w:r>
      <w:r w:rsidR="0055727A">
        <w:rPr>
          <w:sz w:val="32"/>
          <w:lang w:val="en-US"/>
        </w:rPr>
        <w:t xml:space="preserve"> in high speed scenario</w:t>
      </w:r>
    </w:p>
    <w:p w14:paraId="35235005" w14:textId="26F3C0AD" w:rsidR="00095EB9" w:rsidRDefault="00095EB9" w:rsidP="00095EB9">
      <w:r>
        <w:rPr>
          <w:rFonts w:cs="v4.2.0"/>
        </w:rPr>
        <w:t xml:space="preserve">In LTE, </w:t>
      </w:r>
      <w:r w:rsidR="00E23278">
        <w:rPr>
          <w:rFonts w:cs="v4.2.0"/>
        </w:rPr>
        <w:t xml:space="preserve">the radio link monitoring requirement for UE </w:t>
      </w:r>
      <w:r>
        <w:t>specified in TS 36.133</w:t>
      </w:r>
      <w:r w:rsidR="00E23278">
        <w:t xml:space="preserve"> section 7.6 is decript</w:t>
      </w:r>
      <w:r>
        <w:t xml:space="preserve"> </w:t>
      </w:r>
      <w:r w:rsidR="00185EF8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5EF8" w14:paraId="2F0756A6" w14:textId="77777777" w:rsidTr="00185EF8">
        <w:tc>
          <w:tcPr>
            <w:tcW w:w="9621" w:type="dxa"/>
          </w:tcPr>
          <w:p w14:paraId="4B7ECEE3" w14:textId="30A71175" w:rsidR="00E23278" w:rsidRPr="00106722" w:rsidRDefault="00E23278" w:rsidP="00E23278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lastRenderedPageBreak/>
              <w:t>7</w:t>
            </w:r>
            <w:r w:rsidRPr="00106722">
              <w:t>.6</w:t>
            </w:r>
            <w:r w:rsidRPr="00106722">
              <w:tab/>
              <w:t>Radio Link Monitoring</w:t>
            </w:r>
          </w:p>
          <w:p w14:paraId="5AD3BAE5" w14:textId="77777777" w:rsidR="00E23278" w:rsidRPr="00106722" w:rsidRDefault="00E23278" w:rsidP="00E23278">
            <w:pPr>
              <w:pStyle w:val="Heading3"/>
              <w:numPr>
                <w:ilvl w:val="0"/>
                <w:numId w:val="0"/>
              </w:numPr>
              <w:outlineLvl w:val="2"/>
            </w:pPr>
            <w:bookmarkStart w:id="2" w:name="_Toc383690761"/>
            <w:r w:rsidRPr="00106722">
              <w:rPr>
                <w:rFonts w:cs="v3.7.0"/>
              </w:rPr>
              <w:t>7.6.1</w:t>
            </w:r>
            <w:r w:rsidRPr="00106722">
              <w:rPr>
                <w:rFonts w:cs="v3.7.0"/>
              </w:rPr>
              <w:tab/>
              <w:t>Introduction</w:t>
            </w:r>
            <w:bookmarkEnd w:id="2"/>
          </w:p>
          <w:p w14:paraId="07B5DAA2" w14:textId="77777777" w:rsidR="00E23278" w:rsidRPr="00106722" w:rsidRDefault="00E23278" w:rsidP="00E23278">
            <w:pPr>
              <w:rPr>
                <w:rFonts w:cs="v5.0.0"/>
                <w:lang w:eastAsia="zh-CN"/>
              </w:rPr>
            </w:pPr>
            <w:r w:rsidRPr="00106722">
              <w:rPr>
                <w:rFonts w:cs="v5.0.0" w:hint="eastAsia"/>
                <w:lang w:eastAsia="zh-CN"/>
              </w:rPr>
              <w:t xml:space="preserve">The </w:t>
            </w:r>
            <w:r w:rsidRPr="00106722">
              <w:rPr>
                <w:rFonts w:cs="v5.0.0"/>
                <w:lang w:eastAsia="zh-CN"/>
              </w:rPr>
              <w:t xml:space="preserve">UE shall meet the radio link monitoring </w:t>
            </w:r>
            <w:r w:rsidRPr="00106722">
              <w:rPr>
                <w:rFonts w:cs="v5.0.0" w:hint="eastAsia"/>
                <w:lang w:eastAsia="zh-CN"/>
              </w:rPr>
              <w:t xml:space="preserve">requirements </w:t>
            </w:r>
            <w:r w:rsidRPr="00106722">
              <w:rPr>
                <w:rFonts w:cs="v5.0.0"/>
                <w:lang w:eastAsia="zh-CN"/>
              </w:rPr>
              <w:t xml:space="preserve">specified for </w:t>
            </w:r>
            <w:r w:rsidRPr="00106722">
              <w:rPr>
                <w:rFonts w:cs="v5.0.0" w:hint="eastAsia"/>
                <w:lang w:eastAsia="zh-CN"/>
              </w:rPr>
              <w:t xml:space="preserve">PSCell in section 7.6 </w:t>
            </w:r>
            <w:r w:rsidRPr="00106722">
              <w:rPr>
                <w:rFonts w:cs="v5.0.0"/>
                <w:lang w:eastAsia="zh-CN"/>
              </w:rPr>
              <w:t>provided that the UE is configured with the parameters</w:t>
            </w:r>
            <w:r w:rsidRPr="00106722">
              <w:rPr>
                <w:rFonts w:cs="v5.0.0" w:hint="eastAsia"/>
                <w:lang w:eastAsia="zh-CN"/>
              </w:rPr>
              <w:t xml:space="preserve"> T313, N313 and N314</w:t>
            </w:r>
            <w:r w:rsidRPr="00106722">
              <w:rPr>
                <w:rFonts w:cs="v5.0.0"/>
                <w:lang w:eastAsia="zh-CN"/>
              </w:rPr>
              <w:t xml:space="preserve"> defined in [2]</w:t>
            </w:r>
            <w:r w:rsidRPr="00106722">
              <w:rPr>
                <w:rFonts w:cs="v5.0.0" w:hint="eastAsia"/>
                <w:lang w:eastAsia="zh-CN"/>
              </w:rPr>
              <w:t>.</w:t>
            </w:r>
          </w:p>
          <w:p w14:paraId="66911A7E" w14:textId="77777777" w:rsidR="00E23278" w:rsidRPr="00106722" w:rsidRDefault="00E23278" w:rsidP="00E23278">
            <w:pPr>
              <w:rPr>
                <w:rFonts w:cs="v5.0.0"/>
              </w:rPr>
            </w:pPr>
            <w:r w:rsidRPr="00106722">
              <w:rPr>
                <w:rFonts w:cs="v5.0.0"/>
              </w:rPr>
              <w:t xml:space="preserve">The UE shall monitor the downlink link quality based on the cell-specific reference signal in order to detect the </w:t>
            </w:r>
            <w:r w:rsidRPr="00106722">
              <w:t xml:space="preserve">downlink radio link quality of the </w:t>
            </w:r>
            <w:r w:rsidRPr="00106722">
              <w:rPr>
                <w:lang w:eastAsia="zh-CN"/>
              </w:rPr>
              <w:t xml:space="preserve">PCell </w:t>
            </w:r>
            <w:r w:rsidRPr="00106722">
              <w:rPr>
                <w:rFonts w:hint="eastAsia"/>
              </w:rPr>
              <w:t>and PSCell</w:t>
            </w:r>
            <w:r w:rsidRPr="00106722">
              <w:rPr>
                <w:rFonts w:cs="v5.0.0"/>
              </w:rPr>
              <w:t xml:space="preserve"> as specified in [3].</w:t>
            </w:r>
          </w:p>
          <w:p w14:paraId="67B242F7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UE shall estimate the downlink radio link quality and compare it to the thresholds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and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in</w:t>
            </w:r>
            <w:r w:rsidRPr="00106722">
              <w:rPr>
                <w:rFonts w:eastAsia="?? ??" w:cs="v5.0.0"/>
              </w:rPr>
              <w:t xml:space="preserve"> for the purpose of monitoring </w:t>
            </w:r>
            <w:r w:rsidRPr="00106722">
              <w:t>downlink radio link quality of the</w:t>
            </w:r>
            <w:r w:rsidRPr="00106722">
              <w:rPr>
                <w:lang w:eastAsia="zh-CN"/>
              </w:rPr>
              <w:t xml:space="preserve"> PCell </w:t>
            </w:r>
            <w:r w:rsidRPr="00106722">
              <w:rPr>
                <w:rFonts w:hint="eastAsia"/>
              </w:rPr>
              <w:t>and PSCell</w:t>
            </w:r>
            <w:r w:rsidRPr="00106722">
              <w:rPr>
                <w:rFonts w:eastAsia="?? ??" w:cs="v5.0.0"/>
              </w:rPr>
              <w:t>.</w:t>
            </w:r>
          </w:p>
          <w:p w14:paraId="3CBFECDA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threshold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is defined as the level at which the downlink radio link cannot be reliably received and shall correspond to 10% block error rate of a hypothetical PDCCH transmission taking into account the PCFICH errors with transmission parameters specified in Table 7.6.1-1.</w:t>
            </w:r>
          </w:p>
          <w:p w14:paraId="29EE28FC" w14:textId="77777777" w:rsidR="00E23278" w:rsidRPr="00106722" w:rsidRDefault="00E23278" w:rsidP="00E23278">
            <w:pPr>
              <w:rPr>
                <w:rFonts w:eastAsia="?? ??" w:cs="v5.0.0"/>
              </w:rPr>
            </w:pPr>
            <w:r w:rsidRPr="00106722">
              <w:rPr>
                <w:rFonts w:eastAsia="?? ??" w:cs="v5.0.0"/>
              </w:rPr>
              <w:t xml:space="preserve">The threshold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in</w:t>
            </w:r>
            <w:r w:rsidRPr="00106722">
              <w:rPr>
                <w:rFonts w:eastAsia="?? ??" w:cs="v5.0.0"/>
              </w:rPr>
              <w:t xml:space="preserve"> is defined as the level at which the downlink radio link quality can be significantly more reliably received than at </w:t>
            </w:r>
            <w:r w:rsidRPr="00106722">
              <w:rPr>
                <w:rFonts w:cs="v5.0.0"/>
              </w:rPr>
              <w:t>Q</w:t>
            </w:r>
            <w:r w:rsidRPr="00106722">
              <w:rPr>
                <w:rFonts w:cs="v5.0.0"/>
                <w:vertAlign w:val="subscript"/>
              </w:rPr>
              <w:t>out</w:t>
            </w:r>
            <w:r w:rsidRPr="00106722">
              <w:rPr>
                <w:rFonts w:eastAsia="?? ??" w:cs="v5.0.0"/>
              </w:rPr>
              <w:t xml:space="preserve"> and shall correspond to 2% block error rate of a hypothetical PDCCH transmission taking into account the PCFICH errors with transmission parameters specified in Table 7.6.1-2.</w:t>
            </w:r>
          </w:p>
          <w:p w14:paraId="17B5D037" w14:textId="77777777" w:rsidR="00E23278" w:rsidRPr="00106722" w:rsidRDefault="00E23278" w:rsidP="00E23278">
            <w:pPr>
              <w:pStyle w:val="TH"/>
              <w:rPr>
                <w:rFonts w:eastAsia="?? ??"/>
              </w:rPr>
            </w:pPr>
            <w:r w:rsidRPr="00106722">
              <w:rPr>
                <w:rFonts w:eastAsia="?? ??"/>
              </w:rPr>
              <w:t>Table 7.6.1-1 PDCCH/PCFICH transmission parameters for out-of-sync</w:t>
            </w:r>
          </w:p>
          <w:tbl>
            <w:tblPr>
              <w:tblW w:w="0" w:type="auto"/>
              <w:tblInd w:w="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3017"/>
              <w:gridCol w:w="4071"/>
            </w:tblGrid>
            <w:tr w:rsidR="00E23278" w:rsidRPr="00106722" w14:paraId="604D1AE7" w14:textId="77777777" w:rsidTr="007B278E">
              <w:tc>
                <w:tcPr>
                  <w:tcW w:w="3017" w:type="dxa"/>
                  <w:shd w:val="clear" w:color="auto" w:fill="auto"/>
                </w:tcPr>
                <w:p w14:paraId="35017A7D" w14:textId="77777777" w:rsidR="00E23278" w:rsidRPr="00106722" w:rsidRDefault="00E23278" w:rsidP="00E23278">
                  <w:pPr>
                    <w:pStyle w:val="TAH"/>
                    <w:rPr>
                      <w:rFonts w:cs="Arial"/>
                    </w:rPr>
                  </w:pPr>
                  <w:r w:rsidRPr="00106722">
                    <w:rPr>
                      <w:rFonts w:cs="Arial"/>
                    </w:rPr>
                    <w:t>Attribute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14C4E335" w14:textId="77777777" w:rsidR="00E23278" w:rsidRPr="00106722" w:rsidRDefault="00E23278" w:rsidP="00E23278">
                  <w:pPr>
                    <w:spacing w:after="120"/>
                    <w:rPr>
                      <w:rFonts w:eastAsia="?? ??" w:cs="Arial"/>
                      <w:b/>
                      <w:szCs w:val="18"/>
                    </w:rPr>
                  </w:pPr>
                  <w:r w:rsidRPr="00106722">
                    <w:rPr>
                      <w:rFonts w:eastAsia="?? ??" w:cs="Arial"/>
                      <w:b/>
                      <w:szCs w:val="18"/>
                    </w:rPr>
                    <w:t>Value</w:t>
                  </w:r>
                </w:p>
              </w:tc>
            </w:tr>
            <w:tr w:rsidR="00E23278" w:rsidRPr="00106722" w14:paraId="70326C05" w14:textId="77777777" w:rsidTr="007B278E">
              <w:trPr>
                <w:trHeight w:val="201"/>
              </w:trPr>
              <w:tc>
                <w:tcPr>
                  <w:tcW w:w="3017" w:type="dxa"/>
                  <w:shd w:val="clear" w:color="auto" w:fill="auto"/>
                </w:tcPr>
                <w:p w14:paraId="090E0808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DCI format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A56D4E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1A</w:t>
                  </w:r>
                </w:p>
              </w:tc>
            </w:tr>
            <w:tr w:rsidR="00E23278" w:rsidRPr="00106722" w14:paraId="611A3807" w14:textId="77777777" w:rsidTr="007B278E">
              <w:tc>
                <w:tcPr>
                  <w:tcW w:w="3017" w:type="dxa"/>
                  <w:shd w:val="clear" w:color="auto" w:fill="auto"/>
                </w:tcPr>
                <w:p w14:paraId="5966EE61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Number of control OFDM symbols</w:t>
                  </w:r>
                </w:p>
                <w:p w14:paraId="5CD3F519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</w:p>
              </w:tc>
              <w:tc>
                <w:tcPr>
                  <w:tcW w:w="4071" w:type="dxa"/>
                  <w:shd w:val="clear" w:color="auto" w:fill="auto"/>
                </w:tcPr>
                <w:p w14:paraId="4A6EB592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2;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143874B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3; 3 MHz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Bandwidth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54E144D3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>4; Bandwidth = 1.4 MHz</w:t>
                  </w:r>
                </w:p>
              </w:tc>
            </w:tr>
            <w:tr w:rsidR="00E23278" w:rsidRPr="00106722" w14:paraId="0A1AE265" w14:textId="77777777" w:rsidTr="007B278E">
              <w:tc>
                <w:tcPr>
                  <w:tcW w:w="3017" w:type="dxa"/>
                  <w:shd w:val="clear" w:color="auto" w:fill="auto"/>
                </w:tcPr>
                <w:p w14:paraId="45E45B8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Aggregation level (CCE)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649834F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4; Bandwidth = 1.4 MHz</w:t>
                  </w:r>
                </w:p>
                <w:p w14:paraId="3E34C94A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8;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</w:rPr>
                    <w:t xml:space="preserve"> 3 MHz</w:t>
                  </w:r>
                </w:p>
              </w:tc>
            </w:tr>
            <w:tr w:rsidR="00E23278" w:rsidRPr="00106722" w14:paraId="76BB4CAE" w14:textId="77777777" w:rsidTr="007B278E">
              <w:tc>
                <w:tcPr>
                  <w:tcW w:w="3017" w:type="dxa"/>
                  <w:shd w:val="clear" w:color="auto" w:fill="auto"/>
                </w:tcPr>
                <w:p w14:paraId="446BED3F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PDCCH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B795855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793EBBE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4DD936EA" w14:textId="77777777" w:rsidTr="007B278E">
              <w:tc>
                <w:tcPr>
                  <w:tcW w:w="3017" w:type="dxa"/>
                  <w:shd w:val="clear" w:color="auto" w:fill="auto"/>
                </w:tcPr>
                <w:p w14:paraId="0A799F3B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PCFICH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76DE633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4C90109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1FCA0B8C" w14:textId="77777777" w:rsidTr="007B278E">
              <w:tc>
                <w:tcPr>
                  <w:tcW w:w="7088" w:type="dxa"/>
                  <w:gridSpan w:val="2"/>
                  <w:shd w:val="clear" w:color="auto" w:fill="auto"/>
                </w:tcPr>
                <w:p w14:paraId="211C827B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1:</w:t>
                  </w:r>
                  <w:r w:rsidRPr="00106722">
                    <w:rPr>
                      <w:rFonts w:eastAsia="?? ??" w:cs="Arial"/>
                    </w:rPr>
                    <w:tab/>
                    <w:t>DCI format 1A is defined in clause 5.3.3.1.3 in TS 36.212 [21].</w:t>
                  </w:r>
                </w:p>
                <w:p w14:paraId="5DC6697F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2:</w:t>
                  </w:r>
                  <w:r w:rsidRPr="00106722">
                    <w:rPr>
                      <w:rFonts w:eastAsia="?? ??" w:cs="Arial"/>
                    </w:rPr>
                    <w:tab/>
                    <w:t>A hypothetical PCFICH transmission corresponding to the number of control symbols shall be assumed.</w:t>
                  </w:r>
                </w:p>
              </w:tc>
            </w:tr>
          </w:tbl>
          <w:p w14:paraId="2529CE9B" w14:textId="77777777" w:rsidR="00E23278" w:rsidRPr="00106722" w:rsidRDefault="00E23278" w:rsidP="00E23278">
            <w:pPr>
              <w:pStyle w:val="TH"/>
              <w:rPr>
                <w:rFonts w:eastAsia="?? ??"/>
              </w:rPr>
            </w:pPr>
          </w:p>
          <w:p w14:paraId="4FE7D47E" w14:textId="77777777" w:rsidR="00E23278" w:rsidRPr="00106722" w:rsidRDefault="00E23278" w:rsidP="00E23278">
            <w:pPr>
              <w:pStyle w:val="TH"/>
            </w:pPr>
            <w:r w:rsidRPr="00106722">
              <w:rPr>
                <w:rFonts w:eastAsia="?? ??"/>
              </w:rPr>
              <w:t>Table 7.6.1-2 PDCCH/PCFICH transmission parameters for in-sync</w:t>
            </w:r>
          </w:p>
          <w:tbl>
            <w:tblPr>
              <w:tblW w:w="0" w:type="auto"/>
              <w:tblInd w:w="1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17"/>
              <w:gridCol w:w="4071"/>
            </w:tblGrid>
            <w:tr w:rsidR="00E23278" w:rsidRPr="00106722" w14:paraId="20CDF3BF" w14:textId="77777777" w:rsidTr="007B278E">
              <w:tc>
                <w:tcPr>
                  <w:tcW w:w="3017" w:type="dxa"/>
                  <w:shd w:val="clear" w:color="auto" w:fill="auto"/>
                </w:tcPr>
                <w:p w14:paraId="0BCFCADB" w14:textId="77777777" w:rsidR="00E23278" w:rsidRPr="00106722" w:rsidRDefault="00E23278" w:rsidP="00E23278">
                  <w:pPr>
                    <w:pStyle w:val="TAH"/>
                    <w:rPr>
                      <w:rFonts w:cs="Arial"/>
                    </w:rPr>
                  </w:pPr>
                  <w:r w:rsidRPr="00106722">
                    <w:rPr>
                      <w:rFonts w:cs="Arial"/>
                    </w:rPr>
                    <w:t>Attribute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DA5E84F" w14:textId="77777777" w:rsidR="00E23278" w:rsidRPr="00106722" w:rsidRDefault="00E23278" w:rsidP="00E23278">
                  <w:pPr>
                    <w:pStyle w:val="TAH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Value</w:t>
                  </w:r>
                </w:p>
              </w:tc>
            </w:tr>
            <w:tr w:rsidR="00E23278" w:rsidRPr="00106722" w14:paraId="6308D951" w14:textId="77777777" w:rsidTr="007B278E">
              <w:trPr>
                <w:trHeight w:val="201"/>
              </w:trPr>
              <w:tc>
                <w:tcPr>
                  <w:tcW w:w="3017" w:type="dxa"/>
                  <w:shd w:val="clear" w:color="auto" w:fill="auto"/>
                </w:tcPr>
                <w:p w14:paraId="180CA01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DCI format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7661A39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1C</w:t>
                  </w:r>
                </w:p>
              </w:tc>
            </w:tr>
            <w:tr w:rsidR="00E23278" w:rsidRPr="00106722" w14:paraId="60091027" w14:textId="77777777" w:rsidTr="007B278E">
              <w:tc>
                <w:tcPr>
                  <w:tcW w:w="3017" w:type="dxa"/>
                  <w:shd w:val="clear" w:color="auto" w:fill="auto"/>
                </w:tcPr>
                <w:p w14:paraId="6585E5BF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Number of control OFDM symbols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5CCBAAC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2; Bandwidth </w:t>
                  </w:r>
                  <w:r w:rsidRPr="00106722">
                    <w:rPr>
                      <w:rFonts w:eastAsia="?? ??" w:cs="Arial"/>
                    </w:rPr>
                    <w:sym w:font="Symbol" w:char="F0B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0C6263D7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 xml:space="preserve">3; 3 MHz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Bandwidth </w:t>
                  </w:r>
                  <w:r w:rsidRPr="00106722">
                    <w:rPr>
                      <w:rFonts w:eastAsia="?? ??" w:cs="Arial"/>
                    </w:rPr>
                    <w:sym w:font="Symbol" w:char="F0A3"/>
                  </w:r>
                  <w:r w:rsidRPr="00106722">
                    <w:rPr>
                      <w:rFonts w:eastAsia="?? ??" w:cs="Arial"/>
                      <w:lang w:val="de-DE"/>
                    </w:rPr>
                    <w:t xml:space="preserve"> 10 MHz</w:t>
                  </w:r>
                </w:p>
                <w:p w14:paraId="359CEBA6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  <w:lang w:val="de-DE"/>
                    </w:rPr>
                  </w:pPr>
                  <w:r w:rsidRPr="00106722">
                    <w:rPr>
                      <w:rFonts w:eastAsia="?? ??" w:cs="Arial"/>
                      <w:lang w:val="de-DE"/>
                    </w:rPr>
                    <w:t>4; Bandwidth = 1.4 MHz</w:t>
                  </w:r>
                </w:p>
              </w:tc>
            </w:tr>
            <w:tr w:rsidR="00E23278" w:rsidRPr="00106722" w14:paraId="3BB908FE" w14:textId="77777777" w:rsidTr="007B278E">
              <w:tc>
                <w:tcPr>
                  <w:tcW w:w="3017" w:type="dxa"/>
                  <w:shd w:val="clear" w:color="auto" w:fill="auto"/>
                </w:tcPr>
                <w:p w14:paraId="56BD81A2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Aggregation level (CCE)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3F22F90C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4</w:t>
                  </w:r>
                </w:p>
              </w:tc>
            </w:tr>
            <w:tr w:rsidR="00E23278" w:rsidRPr="00106722" w14:paraId="599899AB" w14:textId="77777777" w:rsidTr="007B278E">
              <w:tc>
                <w:tcPr>
                  <w:tcW w:w="3017" w:type="dxa"/>
                  <w:shd w:val="clear" w:color="auto" w:fill="auto"/>
                </w:tcPr>
                <w:p w14:paraId="449AC4A0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PDCCH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00760B7D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0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Arial"/>
                    </w:rPr>
                    <w:t>.</w:t>
                  </w:r>
                </w:p>
                <w:p w14:paraId="4BA37A53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-3 dB;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2690B5A7" w14:textId="77777777" w:rsidTr="007B278E">
              <w:tc>
                <w:tcPr>
                  <w:tcW w:w="3017" w:type="dxa"/>
                  <w:shd w:val="clear" w:color="auto" w:fill="auto"/>
                </w:tcPr>
                <w:p w14:paraId="4E4C206B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Ratio of PCFICH RE energy to average RS RE energy</w:t>
                  </w:r>
                </w:p>
              </w:tc>
              <w:tc>
                <w:tcPr>
                  <w:tcW w:w="4071" w:type="dxa"/>
                  <w:shd w:val="clear" w:color="auto" w:fill="auto"/>
                </w:tcPr>
                <w:p w14:paraId="598486E8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 xml:space="preserve">4 dB; when single antenna port is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  <w:p w14:paraId="4C384A8C" w14:textId="77777777" w:rsidR="00E23278" w:rsidRPr="00106722" w:rsidRDefault="00E23278" w:rsidP="00E23278">
                  <w:pPr>
                    <w:pStyle w:val="TAL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lastRenderedPageBreak/>
                    <w:t xml:space="preserve">1 dB: when two or four antenna ports are used for cell-specific reference signal transmission by the </w:t>
                  </w:r>
                  <w:r w:rsidRPr="00106722">
                    <w:rPr>
                      <w:rFonts w:cs="Arial"/>
                      <w:lang w:eastAsia="zh-CN"/>
                    </w:rPr>
                    <w:t>PCell</w:t>
                  </w:r>
                  <w:r w:rsidRPr="00106722">
                    <w:rPr>
                      <w:rFonts w:cs="Arial" w:hint="eastAsia"/>
                      <w:lang w:eastAsia="ja-JP"/>
                    </w:rPr>
                    <w:t xml:space="preserve"> or PSCell</w:t>
                  </w:r>
                  <w:r w:rsidRPr="00106722">
                    <w:rPr>
                      <w:rFonts w:eastAsia="?? ??" w:cs="v5.0.0"/>
                    </w:rPr>
                    <w:t>.</w:t>
                  </w:r>
                </w:p>
              </w:tc>
            </w:tr>
            <w:tr w:rsidR="00E23278" w:rsidRPr="00106722" w14:paraId="71194241" w14:textId="77777777" w:rsidTr="007B278E">
              <w:tc>
                <w:tcPr>
                  <w:tcW w:w="7088" w:type="dxa"/>
                  <w:gridSpan w:val="2"/>
                  <w:shd w:val="clear" w:color="auto" w:fill="auto"/>
                </w:tcPr>
                <w:p w14:paraId="18958483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lastRenderedPageBreak/>
                    <w:t>Note 1:</w:t>
                  </w:r>
                  <w:r w:rsidRPr="00106722">
                    <w:rPr>
                      <w:rFonts w:eastAsia="?? ??" w:cs="Arial"/>
                    </w:rPr>
                    <w:tab/>
                    <w:t>DCI format 1C is defined in clause 5.3.3.1.4 in TS 36.212 [21].</w:t>
                  </w:r>
                </w:p>
                <w:p w14:paraId="3B095BF3" w14:textId="77777777" w:rsidR="00E23278" w:rsidRPr="00106722" w:rsidRDefault="00E23278" w:rsidP="00E23278">
                  <w:pPr>
                    <w:pStyle w:val="TAN"/>
                    <w:rPr>
                      <w:rFonts w:eastAsia="?? ??" w:cs="Arial"/>
                    </w:rPr>
                  </w:pPr>
                  <w:r w:rsidRPr="00106722">
                    <w:rPr>
                      <w:rFonts w:eastAsia="?? ??" w:cs="Arial"/>
                    </w:rPr>
                    <w:t>Note 2:</w:t>
                  </w:r>
                  <w:r w:rsidRPr="00106722">
                    <w:rPr>
                      <w:rFonts w:eastAsia="?? ??" w:cs="Arial"/>
                    </w:rPr>
                    <w:tab/>
                    <w:t>A hypothetical PCFICH transmission corresponding to the number of control symbols shall be assumed.</w:t>
                  </w:r>
                </w:p>
              </w:tc>
            </w:tr>
          </w:tbl>
          <w:p w14:paraId="08834554" w14:textId="652159CC" w:rsidR="000B1E15" w:rsidRPr="00D12406" w:rsidRDefault="000B1E15" w:rsidP="00095EB9">
            <w:pPr>
              <w:rPr>
                <w:rFonts w:cs="v4.2.0"/>
              </w:rPr>
            </w:pPr>
          </w:p>
        </w:tc>
      </w:tr>
    </w:tbl>
    <w:p w14:paraId="1B79C121" w14:textId="77777777" w:rsidR="00185EF8" w:rsidRDefault="00185EF8" w:rsidP="00095EB9"/>
    <w:p w14:paraId="5708793A" w14:textId="5EC4174B" w:rsidR="00217FAB" w:rsidRDefault="00E23278" w:rsidP="00E23278">
      <w:pPr>
        <w:spacing w:after="120"/>
        <w:rPr>
          <w:rFonts w:cs="v4.2.0"/>
        </w:rPr>
      </w:pPr>
      <w:r>
        <w:t xml:space="preserve">In high speed scenario, it is more likely for UE to be out-of-sync as compared with regular LTE where UE is moving with normal speed. In order to prevent UE triggering out-of-sync frequently, new mechanism is needed </w:t>
      </w:r>
      <w:r w:rsidR="00DC3224">
        <w:rPr>
          <w:rFonts w:eastAsiaTheme="minorEastAsia" w:cstheme="minorHAnsi"/>
          <w:lang w:eastAsia="ko-KR" w:bidi="hi-IN"/>
        </w:rPr>
        <w:t>which can indicate network before UE being out-of-sync</w:t>
      </w:r>
      <w:r>
        <w:rPr>
          <w:rFonts w:eastAsiaTheme="minorEastAsia" w:cstheme="minorHAnsi"/>
          <w:lang w:eastAsia="ko-KR" w:bidi="hi-IN"/>
        </w:rPr>
        <w:t xml:space="preserve">. One method is to </w:t>
      </w:r>
      <w:r w:rsidR="00DC3224">
        <w:rPr>
          <w:rFonts w:eastAsiaTheme="minorEastAsia" w:cstheme="minorHAnsi"/>
          <w:lang w:eastAsia="ko-KR" w:bidi="hi-IN"/>
        </w:rPr>
        <w:t>define a new</w:t>
      </w:r>
      <w:r>
        <w:rPr>
          <w:rFonts w:eastAsiaTheme="minorEastAsia" w:cstheme="minorHAnsi"/>
          <w:lang w:eastAsia="ko-KR" w:bidi="hi-IN"/>
        </w:rPr>
        <w:t xml:space="preserve"> threshold Q</w:t>
      </w:r>
      <w:r>
        <w:rPr>
          <w:rFonts w:eastAsiaTheme="minorEastAsia" w:cstheme="minorHAnsi"/>
          <w:vertAlign w:val="subscript"/>
          <w:lang w:eastAsia="ko-KR" w:bidi="hi-IN"/>
        </w:rPr>
        <w:t>out</w:t>
      </w:r>
      <w:r w:rsidR="00DC3224">
        <w:rPr>
          <w:rFonts w:eastAsiaTheme="minorEastAsia" w:cstheme="minorHAnsi"/>
          <w:vertAlign w:val="subscript"/>
          <w:lang w:eastAsia="ko-KR" w:bidi="hi-IN"/>
        </w:rPr>
        <w:t xml:space="preserve">, </w:t>
      </w:r>
      <w:r w:rsidR="00DC3224" w:rsidRPr="00DC3224">
        <w:rPr>
          <w:rFonts w:eastAsiaTheme="minorEastAsia" w:cstheme="minorHAnsi"/>
          <w:vertAlign w:val="subscript"/>
          <w:lang w:eastAsia="ko-KR" w:bidi="hi-IN"/>
        </w:rPr>
        <w:t>E1</w:t>
      </w:r>
      <w:r>
        <w:rPr>
          <w:rFonts w:eastAsiaTheme="minorEastAsia" w:cstheme="minorHAnsi"/>
          <w:lang w:eastAsia="ko-KR" w:bidi="hi-IN"/>
        </w:rPr>
        <w:t xml:space="preserve"> to </w:t>
      </w:r>
      <w:r w:rsidR="00DC3224">
        <w:rPr>
          <w:rFonts w:eastAsiaTheme="minorEastAsia" w:cstheme="minorHAnsi"/>
          <w:lang w:eastAsia="ko-KR" w:bidi="hi-IN"/>
        </w:rPr>
        <w:t>indicate network that</w:t>
      </w:r>
      <w:r>
        <w:rPr>
          <w:rFonts w:eastAsiaTheme="minorEastAsia" w:cstheme="minorHAnsi"/>
          <w:lang w:eastAsia="ko-KR" w:bidi="hi-IN"/>
        </w:rPr>
        <w:t xml:space="preserve"> UE </w:t>
      </w:r>
      <w:r w:rsidR="00DC3224">
        <w:rPr>
          <w:rFonts w:eastAsiaTheme="minorEastAsia" w:cstheme="minorHAnsi"/>
          <w:lang w:eastAsia="ko-KR" w:bidi="hi-IN"/>
        </w:rPr>
        <w:t>is going to be</w:t>
      </w:r>
      <w:r>
        <w:rPr>
          <w:rFonts w:eastAsiaTheme="minorEastAsia" w:cstheme="minorHAnsi"/>
          <w:lang w:eastAsia="ko-KR" w:bidi="hi-IN"/>
        </w:rPr>
        <w:t xml:space="preserve"> out-of-sync</w:t>
      </w:r>
      <w:r w:rsidR="00D12406">
        <w:rPr>
          <w:rFonts w:cs="v4.2.0"/>
        </w:rPr>
        <w:t>.</w:t>
      </w:r>
    </w:p>
    <w:p w14:paraId="33D9D1C3" w14:textId="0F0E6CEE" w:rsidR="000C78E8" w:rsidRDefault="000C78E8" w:rsidP="000C78E8">
      <w:r>
        <w:t xml:space="preserve">Another solution for radio link monitoring in high speed scenario is to </w:t>
      </w:r>
      <w:r w:rsidR="00A6131D">
        <w:t>re</w:t>
      </w:r>
      <w:r>
        <w:t xml:space="preserve">use the same design principle as radio link monitoring for UE category M1. </w:t>
      </w:r>
      <w:r w:rsidR="00641A02">
        <w:t xml:space="preserve">Define </w:t>
      </w:r>
      <w:r w:rsidR="00641A02" w:rsidRPr="00641A02">
        <w:t>threshold Q</w:t>
      </w:r>
      <w:r w:rsidR="00641A02">
        <w:rPr>
          <w:vertAlign w:val="subscript"/>
        </w:rPr>
        <w:t>out_</w:t>
      </w:r>
      <w:r w:rsidR="00641A02" w:rsidRPr="00641A02">
        <w:rPr>
          <w:vertAlign w:val="subscript"/>
        </w:rPr>
        <w:t>HST</w:t>
      </w:r>
      <w:r w:rsidR="00641A02" w:rsidRPr="00641A02">
        <w:t xml:space="preserve"> </w:t>
      </w:r>
      <w:r w:rsidR="00641A02" w:rsidRPr="00106722">
        <w:rPr>
          <w:rFonts w:eastAsia="?? ??"/>
        </w:rPr>
        <w:t xml:space="preserve">as the level at which the downlink radio link cannot be reliably received and shall correspond to [10]% block error rate of a hypothetical PDCCH transmission with </w:t>
      </w:r>
      <w:r w:rsidR="00641A02">
        <w:rPr>
          <w:rFonts w:eastAsia="?? ??"/>
        </w:rPr>
        <w:t xml:space="preserve">newly defined </w:t>
      </w:r>
      <w:r w:rsidR="00641A02" w:rsidRPr="00106722">
        <w:rPr>
          <w:rFonts w:eastAsia="?? ??"/>
        </w:rPr>
        <w:t>transmission parameters</w:t>
      </w:r>
      <w:r w:rsidR="00641A02">
        <w:rPr>
          <w:rFonts w:eastAsia="?? ??"/>
        </w:rPr>
        <w:t>.</w:t>
      </w:r>
      <w:r w:rsidR="00641A02" w:rsidRPr="00106722">
        <w:rPr>
          <w:rFonts w:eastAsia="?? ??"/>
        </w:rPr>
        <w:t xml:space="preserve"> </w:t>
      </w:r>
      <w:r w:rsidR="00A6131D" w:rsidRPr="00A6131D">
        <w:t>When block error rate of the hypothetical PDCCH transmission is above Q</w:t>
      </w:r>
      <w:r w:rsidR="00641A02">
        <w:rPr>
          <w:vertAlign w:val="subscript"/>
        </w:rPr>
        <w:t>out_</w:t>
      </w:r>
      <w:r w:rsidR="00A6131D" w:rsidRPr="00A6131D">
        <w:rPr>
          <w:vertAlign w:val="subscript"/>
        </w:rPr>
        <w:t>SHT</w:t>
      </w:r>
      <w:r w:rsidR="00641A02">
        <w:rPr>
          <w:vertAlign w:val="subscript"/>
        </w:rPr>
        <w:t>,</w:t>
      </w:r>
      <w:r w:rsidR="00A6131D" w:rsidRPr="00A6131D">
        <w:t xml:space="preserve"> UE will report a new </w:t>
      </w:r>
      <w:r w:rsidR="00755D03" w:rsidRPr="00A6131D">
        <w:t>signalling</w:t>
      </w:r>
      <w:r w:rsidR="00A6131D" w:rsidRPr="00A6131D">
        <w:t xml:space="preserve"> to network to indicate that it is going be out-of-sync. Then network may perform power boosting to preventing the event that UE is out-of-sync.</w:t>
      </w:r>
    </w:p>
    <w:p w14:paraId="64C0F11A" w14:textId="5BAB1A6E" w:rsidR="00DC3224" w:rsidRPr="00DC3224" w:rsidRDefault="00DC3224" w:rsidP="00DC3224">
      <w:pPr>
        <w:spacing w:after="120"/>
        <w:jc w:val="both"/>
        <w:rPr>
          <w:b/>
          <w:i/>
        </w:rPr>
      </w:pPr>
      <w:r>
        <w:rPr>
          <w:b/>
          <w:i/>
        </w:rPr>
        <w:t>Proposal 1</w:t>
      </w:r>
      <w:r>
        <w:rPr>
          <w:b/>
          <w:i/>
        </w:rPr>
        <w:t xml:space="preserve">: </w:t>
      </w:r>
      <w:r>
        <w:rPr>
          <w:b/>
          <w:i/>
        </w:rPr>
        <w:t xml:space="preserve">Two options are proposed for enhanced RLM in high speed scenario: </w:t>
      </w:r>
    </w:p>
    <w:p w14:paraId="37894E63" w14:textId="0BE52A2A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1: For RLM in high speed scenario, define a new event according to some threshold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 xml:space="preserve"> which is less than 10%. A new signalling will be introduced for UE to indicate network that it is going to be out-of-sync if PDCCH block error rate is above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>.</w:t>
      </w:r>
    </w:p>
    <w:p w14:paraId="211D8E4C" w14:textId="587AAF06" w:rsidR="005227A7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rPr>
          <w:b/>
          <w:i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2</w:t>
      </w:r>
      <w:r w:rsidR="000C78E8" w:rsidRPr="00DC3224">
        <w:rPr>
          <w:b/>
          <w:i/>
          <w:sz w:val="20"/>
          <w:szCs w:val="20"/>
        </w:rPr>
        <w:t xml:space="preserve">: </w:t>
      </w:r>
      <w:r w:rsidR="00464D00" w:rsidRPr="00DC3224">
        <w:rPr>
          <w:b/>
          <w:i/>
          <w:sz w:val="20"/>
          <w:szCs w:val="20"/>
        </w:rPr>
        <w:t>For RLM in high speed scenario, d</w:t>
      </w:r>
      <w:r w:rsidR="000C78E8" w:rsidRPr="00DC3224">
        <w:rPr>
          <w:b/>
          <w:i/>
          <w:sz w:val="20"/>
          <w:szCs w:val="20"/>
        </w:rPr>
        <w:t>efine the threshold Q</w:t>
      </w:r>
      <w:r w:rsidR="00641A02" w:rsidRPr="00DC3224">
        <w:rPr>
          <w:b/>
          <w:i/>
          <w:sz w:val="20"/>
          <w:szCs w:val="20"/>
          <w:vertAlign w:val="subscript"/>
        </w:rPr>
        <w:t>out_</w:t>
      </w:r>
      <w:r w:rsidR="00464D00" w:rsidRPr="00DC3224">
        <w:rPr>
          <w:b/>
          <w:i/>
          <w:sz w:val="20"/>
          <w:szCs w:val="20"/>
          <w:vertAlign w:val="subscript"/>
        </w:rPr>
        <w:t>HST</w:t>
      </w:r>
      <w:r w:rsidR="000C78E8" w:rsidRPr="00DC3224">
        <w:rPr>
          <w:b/>
          <w:i/>
          <w:sz w:val="20"/>
          <w:szCs w:val="20"/>
        </w:rPr>
        <w:t xml:space="preserve"> </w:t>
      </w:r>
      <w:r w:rsidR="00A6131D" w:rsidRPr="00DC3224">
        <w:rPr>
          <w:rFonts w:eastAsia="?? ??" w:cs="v5.0.0"/>
          <w:b/>
          <w:i/>
          <w:sz w:val="20"/>
          <w:szCs w:val="20"/>
        </w:rPr>
        <w:t xml:space="preserve">as the level at which the downlink radio link cannot be reliably received and shall correspond to </w:t>
      </w:r>
      <w:r w:rsidR="00755D03" w:rsidRPr="00DC3224">
        <w:rPr>
          <w:rFonts w:eastAsia="?? ??" w:cs="v5.0.0"/>
          <w:b/>
          <w:i/>
          <w:sz w:val="20"/>
          <w:szCs w:val="20"/>
        </w:rPr>
        <w:t>[</w:t>
      </w:r>
      <w:r w:rsidR="00A6131D" w:rsidRPr="00DC3224">
        <w:rPr>
          <w:rFonts w:eastAsia="?? ??" w:cs="v5.0.0"/>
          <w:b/>
          <w:i/>
          <w:sz w:val="20"/>
          <w:szCs w:val="20"/>
        </w:rPr>
        <w:t>10</w:t>
      </w:r>
      <w:r w:rsidR="00755D03" w:rsidRPr="00DC3224">
        <w:rPr>
          <w:rFonts w:eastAsia="?? ??" w:cs="v5.0.0"/>
          <w:b/>
          <w:i/>
          <w:sz w:val="20"/>
          <w:szCs w:val="20"/>
        </w:rPr>
        <w:t>]</w:t>
      </w:r>
      <w:r w:rsidR="00A6131D" w:rsidRPr="00DC3224">
        <w:rPr>
          <w:rFonts w:eastAsia="?? ??" w:cs="v5.0.0"/>
          <w:b/>
          <w:i/>
          <w:sz w:val="20"/>
          <w:szCs w:val="20"/>
        </w:rPr>
        <w:t xml:space="preserve">% block error rate of a hypothetical PDCCH transmission with transmission parameters specified in the following table: </w:t>
      </w:r>
      <w:r w:rsidR="00A6131D" w:rsidRPr="00DC3224">
        <w:rPr>
          <w:rFonts w:eastAsia="?? ??" w:cs="v5.0.0"/>
          <w:sz w:val="20"/>
          <w:szCs w:val="20"/>
        </w:rPr>
        <w:t xml:space="preserve"> </w:t>
      </w:r>
    </w:p>
    <w:p w14:paraId="78E7A9B1" w14:textId="77777777" w:rsidR="00464D00" w:rsidRPr="00464D00" w:rsidRDefault="00464D00" w:rsidP="00A6131D">
      <w:pPr>
        <w:pStyle w:val="ListParagraph"/>
        <w:spacing w:after="120"/>
        <w:ind w:left="644"/>
        <w:contextualSpacing w:val="0"/>
        <w:rPr>
          <w:rFonts w:eastAsia="MS Mincho"/>
          <w:b/>
          <w:i/>
          <w:sz w:val="20"/>
          <w:szCs w:val="20"/>
          <w:lang w:val="en-GB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0C78E8" w:rsidRPr="00106722" w14:paraId="278E23FA" w14:textId="77777777" w:rsidTr="007B278E">
        <w:tc>
          <w:tcPr>
            <w:tcW w:w="3017" w:type="dxa"/>
            <w:shd w:val="clear" w:color="auto" w:fill="auto"/>
          </w:tcPr>
          <w:p w14:paraId="5D61E5C2" w14:textId="77777777" w:rsidR="000C78E8" w:rsidRPr="000C78E8" w:rsidRDefault="000C78E8" w:rsidP="007B278E">
            <w:pPr>
              <w:pStyle w:val="TAH"/>
              <w:rPr>
                <w:rFonts w:cs="Arial"/>
                <w:i/>
              </w:rPr>
            </w:pPr>
            <w:r w:rsidRPr="000C78E8">
              <w:rPr>
                <w:rFonts w:cs="Arial"/>
                <w:i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0FB82C74" w14:textId="055185F6" w:rsidR="000C78E8" w:rsidRPr="000C78E8" w:rsidRDefault="00A6131D" w:rsidP="007B278E">
            <w:pPr>
              <w:spacing w:after="120"/>
              <w:rPr>
                <w:rFonts w:eastAsia="?? ??" w:cs="Arial"/>
                <w:b/>
                <w:i/>
                <w:szCs w:val="18"/>
              </w:rPr>
            </w:pPr>
            <w:r w:rsidRPr="00A6131D">
              <w:rPr>
                <w:rFonts w:eastAsia="?? ??" w:cs="Arial"/>
                <w:b/>
                <w:i/>
                <w:szCs w:val="18"/>
              </w:rPr>
              <w:t>Out-of-sync</w:t>
            </w:r>
          </w:p>
        </w:tc>
      </w:tr>
      <w:tr w:rsidR="000C78E8" w:rsidRPr="00106722" w14:paraId="2EF9C55D" w14:textId="77777777" w:rsidTr="007B278E">
        <w:trPr>
          <w:trHeight w:val="201"/>
        </w:trPr>
        <w:tc>
          <w:tcPr>
            <w:tcW w:w="3017" w:type="dxa"/>
            <w:shd w:val="clear" w:color="auto" w:fill="auto"/>
          </w:tcPr>
          <w:p w14:paraId="1306EC63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0BA75F25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1A or other possible value</w:t>
            </w:r>
          </w:p>
        </w:tc>
      </w:tr>
      <w:tr w:rsidR="000C78E8" w:rsidRPr="00106722" w14:paraId="50976F4D" w14:textId="77777777" w:rsidTr="007B278E">
        <w:tc>
          <w:tcPr>
            <w:tcW w:w="3017" w:type="dxa"/>
            <w:shd w:val="clear" w:color="auto" w:fill="auto"/>
          </w:tcPr>
          <w:p w14:paraId="3F156018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Number of control OFDM symbols</w:t>
            </w:r>
          </w:p>
          <w:p w14:paraId="3214545B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</w:p>
        </w:tc>
        <w:tc>
          <w:tcPr>
            <w:tcW w:w="4071" w:type="dxa"/>
            <w:shd w:val="clear" w:color="auto" w:fill="auto"/>
          </w:tcPr>
          <w:p w14:paraId="50F50684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2;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6307DF86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3; 3 MHz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Bandwidth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40171543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>4; Bandwidth = 1.4 MHz</w:t>
            </w:r>
          </w:p>
        </w:tc>
      </w:tr>
      <w:tr w:rsidR="000C78E8" w:rsidRPr="00106722" w14:paraId="5FE7E381" w14:textId="77777777" w:rsidTr="0076695E">
        <w:tc>
          <w:tcPr>
            <w:tcW w:w="3017" w:type="dxa"/>
            <w:shd w:val="clear" w:color="auto" w:fill="FFFF00"/>
          </w:tcPr>
          <w:p w14:paraId="5C95AD25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Aggregation level (CCE)</w:t>
            </w:r>
          </w:p>
        </w:tc>
        <w:tc>
          <w:tcPr>
            <w:tcW w:w="4071" w:type="dxa"/>
            <w:shd w:val="clear" w:color="auto" w:fill="FFFF00"/>
          </w:tcPr>
          <w:p w14:paraId="75204BEA" w14:textId="714032F0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>4; Bandwidth = 1.4 MHz</w:t>
            </w:r>
          </w:p>
          <w:p w14:paraId="730D4A4A" w14:textId="183BC28C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 xml:space="preserve">8; Bandwidth </w:t>
            </w:r>
            <w:r w:rsidR="000C78E8" w:rsidRPr="000C78E8">
              <w:rPr>
                <w:rFonts w:eastAsia="?? ??" w:cs="Arial"/>
                <w:i/>
              </w:rPr>
              <w:sym w:font="Symbol" w:char="F0B3"/>
            </w:r>
            <w:r w:rsidR="000C78E8" w:rsidRPr="000C78E8">
              <w:rPr>
                <w:rFonts w:eastAsia="?? ??" w:cs="Arial"/>
                <w:i/>
              </w:rPr>
              <w:t xml:space="preserve"> 3 MHz</w:t>
            </w:r>
          </w:p>
        </w:tc>
      </w:tr>
      <w:tr w:rsidR="000C78E8" w:rsidRPr="00106722" w14:paraId="0E088998" w14:textId="77777777" w:rsidTr="0076695E">
        <w:tc>
          <w:tcPr>
            <w:tcW w:w="3017" w:type="dxa"/>
            <w:shd w:val="clear" w:color="auto" w:fill="FFFF00"/>
          </w:tcPr>
          <w:p w14:paraId="5E0FB7FC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FFFF00"/>
          </w:tcPr>
          <w:p w14:paraId="1C121C82" w14:textId="2A17A012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>&gt;</w:t>
            </w:r>
            <w:r w:rsidR="000C78E8" w:rsidRPr="00A6131D">
              <w:rPr>
                <w:rFonts w:eastAsia="?? ??" w:cs="Arial"/>
                <w:i/>
              </w:rPr>
              <w:t>4</w:t>
            </w:r>
            <w:r w:rsidR="000C78E8" w:rsidRPr="000C78E8">
              <w:rPr>
                <w:rFonts w:eastAsia="?? ??" w:cs="Arial"/>
                <w:i/>
              </w:rPr>
              <w:t xml:space="preserve"> dB; when single antenna port is used for cell-specific reference signal transmission by the </w:t>
            </w:r>
            <w:r w:rsidR="000C78E8" w:rsidRPr="000C78E8">
              <w:rPr>
                <w:rFonts w:cs="Arial"/>
                <w:i/>
                <w:lang w:eastAsia="zh-CN"/>
              </w:rPr>
              <w:t>PCell</w:t>
            </w:r>
            <w:r w:rsidR="000C78E8"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="000C78E8" w:rsidRPr="000C78E8">
              <w:rPr>
                <w:rFonts w:eastAsia="?? ??" w:cs="v5.0.0"/>
                <w:i/>
              </w:rPr>
              <w:t>.</w:t>
            </w:r>
          </w:p>
          <w:p w14:paraId="7DDC7885" w14:textId="50CC70F3" w:rsidR="000C78E8" w:rsidRPr="000C78E8" w:rsidRDefault="00A6131D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>&gt;</w:t>
            </w:r>
            <w:r w:rsidR="000C78E8"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="000C78E8" w:rsidRPr="000C78E8">
              <w:rPr>
                <w:rFonts w:cs="Arial"/>
                <w:i/>
                <w:lang w:eastAsia="zh-CN"/>
              </w:rPr>
              <w:t>PCell</w:t>
            </w:r>
            <w:r w:rsidR="000C78E8"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="000C78E8" w:rsidRPr="000C78E8">
              <w:rPr>
                <w:rFonts w:eastAsia="?? ??" w:cs="v5.0.0"/>
                <w:i/>
              </w:rPr>
              <w:t>.</w:t>
            </w:r>
          </w:p>
        </w:tc>
      </w:tr>
      <w:tr w:rsidR="000C78E8" w:rsidRPr="00106722" w14:paraId="1E51E227" w14:textId="77777777" w:rsidTr="007B278E">
        <w:tc>
          <w:tcPr>
            <w:tcW w:w="3017" w:type="dxa"/>
            <w:shd w:val="clear" w:color="auto" w:fill="auto"/>
          </w:tcPr>
          <w:p w14:paraId="789348AF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455851D1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4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68479CA9" w14:textId="77777777" w:rsidR="000C78E8" w:rsidRPr="000C78E8" w:rsidRDefault="000C78E8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A6131D" w:rsidRPr="00A6131D" w14:paraId="5BD37915" w14:textId="77777777" w:rsidTr="009C1651">
        <w:tc>
          <w:tcPr>
            <w:tcW w:w="7088" w:type="dxa"/>
            <w:gridSpan w:val="2"/>
            <w:shd w:val="clear" w:color="auto" w:fill="auto"/>
          </w:tcPr>
          <w:p w14:paraId="7EE6157E" w14:textId="30515E06" w:rsidR="00A6131D" w:rsidRPr="00A6131D" w:rsidRDefault="00A6131D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Note: The values of X</w:t>
            </w:r>
            <w:r>
              <w:rPr>
                <w:rFonts w:eastAsia="?? ??" w:cs="Arial"/>
                <w:i/>
                <w:vertAlign w:val="subscript"/>
              </w:rPr>
              <w:t xml:space="preserve">1 </w:t>
            </w:r>
            <w:r>
              <w:rPr>
                <w:rFonts w:eastAsia="?? ??" w:cs="Arial"/>
                <w:i/>
              </w:rPr>
              <w:t>, 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 are FFS.</w:t>
            </w:r>
          </w:p>
        </w:tc>
        <w:bookmarkStart w:id="3" w:name="_GoBack"/>
        <w:bookmarkEnd w:id="3"/>
      </w:tr>
    </w:tbl>
    <w:p w14:paraId="326EDEA8" w14:textId="69EE2BC3" w:rsidR="005227A7" w:rsidRPr="000C78E8" w:rsidRDefault="005227A7" w:rsidP="000C78E8">
      <w:pPr>
        <w:pStyle w:val="ListParagraph"/>
        <w:spacing w:after="120"/>
        <w:jc w:val="both"/>
        <w:rPr>
          <w:b/>
          <w:i/>
          <w:sz w:val="20"/>
          <w:szCs w:val="20"/>
          <w:lang w:val="en-GB"/>
        </w:rPr>
      </w:pPr>
    </w:p>
    <w:p w14:paraId="7B1F7DA9" w14:textId="77777777" w:rsidR="00C46EAF" w:rsidRDefault="00C46EAF" w:rsidP="00690752">
      <w:pPr>
        <w:jc w:val="both"/>
      </w:pPr>
    </w:p>
    <w:p w14:paraId="2441D0A0" w14:textId="77777777" w:rsidR="001D5413" w:rsidRPr="007759D6" w:rsidRDefault="001D5413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Conclusions</w:t>
      </w:r>
    </w:p>
    <w:p w14:paraId="0BED48B2" w14:textId="752F8E7D" w:rsidR="002A085D" w:rsidRDefault="00DA321C" w:rsidP="002A085D">
      <w:pPr>
        <w:spacing w:before="180"/>
        <w:jc w:val="both"/>
      </w:pPr>
      <w:r>
        <w:rPr>
          <w:rFonts w:eastAsia="SimSun"/>
          <w:lang w:val="en-US" w:eastAsia="zh-CN"/>
        </w:rPr>
        <w:t>In this contributions</w:t>
      </w:r>
      <w:r w:rsidRPr="00871D91">
        <w:t xml:space="preserve">, </w:t>
      </w:r>
      <w:r w:rsidR="00755D03">
        <w:t>we provide our view on RLM in high speed scenario.</w:t>
      </w:r>
      <w:r>
        <w:t xml:space="preserve"> </w:t>
      </w:r>
      <w:r w:rsidR="00755D03">
        <w:t xml:space="preserve">The </w:t>
      </w:r>
      <w:r>
        <w:t>proposals are drawn as below,</w:t>
      </w:r>
    </w:p>
    <w:p w14:paraId="62880ED3" w14:textId="77777777" w:rsidR="00DC3224" w:rsidRPr="00DC3224" w:rsidRDefault="00DC3224" w:rsidP="00DC3224">
      <w:pPr>
        <w:spacing w:after="120"/>
        <w:jc w:val="both"/>
        <w:rPr>
          <w:b/>
          <w:i/>
        </w:rPr>
      </w:pPr>
      <w:r>
        <w:rPr>
          <w:b/>
          <w:i/>
        </w:rPr>
        <w:t xml:space="preserve">Proposal 1: Two options are proposed for enhanced RLM in high speed scenario: </w:t>
      </w:r>
    </w:p>
    <w:p w14:paraId="18AD946A" w14:textId="77777777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Option</w:t>
      </w:r>
      <w:r w:rsidRPr="00DC3224">
        <w:rPr>
          <w:b/>
          <w:i/>
          <w:sz w:val="20"/>
          <w:szCs w:val="20"/>
        </w:rPr>
        <w:t xml:space="preserve"> 1: For RLM in high speed scenario, define a new event according to some threshold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 xml:space="preserve"> which is less than 10%. A new signalling will be introduced for UE to indicate network that it is going to be out-of-sync if PDCCH block error rate is above Q</w:t>
      </w:r>
      <w:r w:rsidRPr="00DC3224">
        <w:rPr>
          <w:b/>
          <w:i/>
          <w:sz w:val="20"/>
          <w:szCs w:val="20"/>
          <w:vertAlign w:val="subscript"/>
        </w:rPr>
        <w:t>out,E1</w:t>
      </w:r>
      <w:r w:rsidRPr="00DC3224">
        <w:rPr>
          <w:b/>
          <w:i/>
          <w:sz w:val="20"/>
          <w:szCs w:val="20"/>
        </w:rPr>
        <w:t>.</w:t>
      </w:r>
    </w:p>
    <w:p w14:paraId="56235F3A" w14:textId="77777777" w:rsidR="00DC3224" w:rsidRPr="00DC3224" w:rsidRDefault="00DC3224" w:rsidP="00DC3224">
      <w:pPr>
        <w:pStyle w:val="ListParagraph"/>
        <w:numPr>
          <w:ilvl w:val="0"/>
          <w:numId w:val="23"/>
        </w:numPr>
        <w:spacing w:after="120"/>
        <w:ind w:left="648"/>
        <w:rPr>
          <w:b/>
          <w:i/>
        </w:rPr>
      </w:pPr>
      <w:r>
        <w:rPr>
          <w:b/>
          <w:i/>
          <w:sz w:val="20"/>
          <w:szCs w:val="20"/>
        </w:rPr>
        <w:lastRenderedPageBreak/>
        <w:t>Option</w:t>
      </w:r>
      <w:r w:rsidRPr="00DC3224">
        <w:rPr>
          <w:b/>
          <w:i/>
          <w:sz w:val="20"/>
          <w:szCs w:val="20"/>
        </w:rPr>
        <w:t xml:space="preserve"> 2: For RLM in high speed scenario, define the threshold Q</w:t>
      </w:r>
      <w:r w:rsidRPr="00DC3224">
        <w:rPr>
          <w:b/>
          <w:i/>
          <w:sz w:val="20"/>
          <w:szCs w:val="20"/>
          <w:vertAlign w:val="subscript"/>
        </w:rPr>
        <w:t>out_HST</w:t>
      </w:r>
      <w:r w:rsidRPr="00DC3224">
        <w:rPr>
          <w:b/>
          <w:i/>
          <w:sz w:val="20"/>
          <w:szCs w:val="20"/>
        </w:rPr>
        <w:t xml:space="preserve"> </w:t>
      </w:r>
      <w:r w:rsidRPr="00DC3224">
        <w:rPr>
          <w:rFonts w:eastAsia="?? ??" w:cs="v5.0.0"/>
          <w:b/>
          <w:i/>
          <w:sz w:val="20"/>
          <w:szCs w:val="20"/>
        </w:rPr>
        <w:t xml:space="preserve">as the level at which the downlink radio link cannot be reliably received and shall correspond to [10]% block error rate of a hypothetical PDCCH transmission with transmission parameters specified in the following table: </w:t>
      </w:r>
      <w:r w:rsidRPr="00DC3224">
        <w:rPr>
          <w:rFonts w:eastAsia="?? ??" w:cs="v5.0.0"/>
          <w:sz w:val="20"/>
          <w:szCs w:val="20"/>
        </w:rPr>
        <w:t xml:space="preserve"> </w:t>
      </w:r>
    </w:p>
    <w:p w14:paraId="22188768" w14:textId="77777777" w:rsidR="00755D03" w:rsidRPr="00DC3224" w:rsidRDefault="00755D03" w:rsidP="00755D03">
      <w:pPr>
        <w:pStyle w:val="ListParagraph"/>
        <w:spacing w:after="120"/>
        <w:ind w:left="644"/>
        <w:contextualSpacing w:val="0"/>
        <w:rPr>
          <w:rFonts w:eastAsia="MS Mincho"/>
          <w:b/>
          <w:i/>
          <w:sz w:val="20"/>
          <w:szCs w:val="20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55D03" w:rsidRPr="00106722" w14:paraId="3F38F5A3" w14:textId="77777777" w:rsidTr="007B278E">
        <w:tc>
          <w:tcPr>
            <w:tcW w:w="3017" w:type="dxa"/>
            <w:shd w:val="clear" w:color="auto" w:fill="auto"/>
          </w:tcPr>
          <w:p w14:paraId="220F5FF3" w14:textId="77777777" w:rsidR="00755D03" w:rsidRPr="000C78E8" w:rsidRDefault="00755D03" w:rsidP="007B278E">
            <w:pPr>
              <w:pStyle w:val="TAH"/>
              <w:rPr>
                <w:rFonts w:cs="Arial"/>
                <w:i/>
              </w:rPr>
            </w:pPr>
            <w:r w:rsidRPr="000C78E8">
              <w:rPr>
                <w:rFonts w:cs="Arial"/>
                <w:i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42E0A579" w14:textId="77777777" w:rsidR="00755D03" w:rsidRPr="000C78E8" w:rsidRDefault="00755D03" w:rsidP="007B278E">
            <w:pPr>
              <w:spacing w:after="120"/>
              <w:rPr>
                <w:rFonts w:eastAsia="?? ??" w:cs="Arial"/>
                <w:b/>
                <w:i/>
                <w:szCs w:val="18"/>
              </w:rPr>
            </w:pPr>
            <w:r w:rsidRPr="00A6131D">
              <w:rPr>
                <w:rFonts w:eastAsia="?? ??" w:cs="Arial"/>
                <w:b/>
                <w:i/>
                <w:szCs w:val="18"/>
              </w:rPr>
              <w:t>Out-of-sync</w:t>
            </w:r>
          </w:p>
        </w:tc>
      </w:tr>
      <w:tr w:rsidR="00755D03" w:rsidRPr="00106722" w14:paraId="4C9A3383" w14:textId="77777777" w:rsidTr="007B278E">
        <w:trPr>
          <w:trHeight w:val="201"/>
        </w:trPr>
        <w:tc>
          <w:tcPr>
            <w:tcW w:w="3017" w:type="dxa"/>
            <w:shd w:val="clear" w:color="auto" w:fill="auto"/>
          </w:tcPr>
          <w:p w14:paraId="07345086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7D01E424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1A or other possible value</w:t>
            </w:r>
          </w:p>
        </w:tc>
      </w:tr>
      <w:tr w:rsidR="00755D03" w:rsidRPr="00106722" w14:paraId="2363DA33" w14:textId="77777777" w:rsidTr="007B278E">
        <w:tc>
          <w:tcPr>
            <w:tcW w:w="3017" w:type="dxa"/>
            <w:shd w:val="clear" w:color="auto" w:fill="auto"/>
          </w:tcPr>
          <w:p w14:paraId="52B6FAEF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Number of control OFDM symbols</w:t>
            </w:r>
          </w:p>
          <w:p w14:paraId="50C59491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</w:p>
        </w:tc>
        <w:tc>
          <w:tcPr>
            <w:tcW w:w="4071" w:type="dxa"/>
            <w:shd w:val="clear" w:color="auto" w:fill="auto"/>
          </w:tcPr>
          <w:p w14:paraId="46E14E2D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2;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4C80E37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 xml:space="preserve">3; 3 MHz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Bandwidth </w:t>
            </w:r>
            <w:r w:rsidRPr="000C78E8">
              <w:rPr>
                <w:rFonts w:eastAsia="?? ??" w:cs="Arial"/>
                <w:i/>
              </w:rPr>
              <w:sym w:font="Symbol" w:char="F0A3"/>
            </w:r>
            <w:r w:rsidRPr="000C78E8">
              <w:rPr>
                <w:rFonts w:eastAsia="?? ??" w:cs="Arial"/>
                <w:i/>
                <w:lang w:val="de-DE"/>
              </w:rPr>
              <w:t xml:space="preserve"> 10 MHz</w:t>
            </w:r>
          </w:p>
          <w:p w14:paraId="07A36B9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  <w:lang w:val="de-DE"/>
              </w:rPr>
            </w:pPr>
            <w:r w:rsidRPr="000C78E8">
              <w:rPr>
                <w:rFonts w:eastAsia="?? ??" w:cs="Arial"/>
                <w:i/>
                <w:lang w:val="de-DE"/>
              </w:rPr>
              <w:t>4; Bandwidth = 1.4 MHz</w:t>
            </w:r>
          </w:p>
        </w:tc>
      </w:tr>
      <w:tr w:rsidR="00755D03" w:rsidRPr="00106722" w14:paraId="2449F4D9" w14:textId="77777777" w:rsidTr="007B278E">
        <w:tc>
          <w:tcPr>
            <w:tcW w:w="3017" w:type="dxa"/>
            <w:shd w:val="clear" w:color="auto" w:fill="FFFF00"/>
          </w:tcPr>
          <w:p w14:paraId="48B6958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Aggregation level (CCE)</w:t>
            </w:r>
          </w:p>
        </w:tc>
        <w:tc>
          <w:tcPr>
            <w:tcW w:w="4071" w:type="dxa"/>
            <w:shd w:val="clear" w:color="auto" w:fill="FFFF00"/>
          </w:tcPr>
          <w:p w14:paraId="1F93C61F" w14:textId="4BBDFBB0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>
              <w:rPr>
                <w:rFonts w:eastAsia="?? ??" w:cs="Arial"/>
                <w:i/>
                <w:vertAlign w:val="subscript"/>
              </w:rPr>
              <w:t>1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>4; Bandwidth = 1.4 MHz</w:t>
            </w:r>
          </w:p>
          <w:p w14:paraId="032457D3" w14:textId="4C47D5B8" w:rsidR="00755D03" w:rsidRPr="000C78E8" w:rsidRDefault="00755D03" w:rsidP="00C46693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 xml:space="preserve">8; Bandwidth </w:t>
            </w:r>
            <w:r w:rsidRPr="000C78E8">
              <w:rPr>
                <w:rFonts w:eastAsia="?? ??" w:cs="Arial"/>
                <w:i/>
              </w:rPr>
              <w:sym w:font="Symbol" w:char="F0B3"/>
            </w:r>
            <w:r w:rsidRPr="000C78E8">
              <w:rPr>
                <w:rFonts w:eastAsia="?? ??" w:cs="Arial"/>
                <w:i/>
              </w:rPr>
              <w:t xml:space="preserve"> 3 MHz</w:t>
            </w:r>
          </w:p>
        </w:tc>
      </w:tr>
      <w:tr w:rsidR="00755D03" w:rsidRPr="00106722" w14:paraId="34DED115" w14:textId="77777777" w:rsidTr="007B278E">
        <w:tc>
          <w:tcPr>
            <w:tcW w:w="3017" w:type="dxa"/>
            <w:shd w:val="clear" w:color="auto" w:fill="FFFF00"/>
          </w:tcPr>
          <w:p w14:paraId="4442EF58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FFFF00"/>
          </w:tcPr>
          <w:p w14:paraId="56E4CA86" w14:textId="5376A25D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 w:rsidR="00C46693">
              <w:rPr>
                <w:rFonts w:eastAsia="?? ??" w:cs="Arial"/>
                <w:i/>
              </w:rPr>
              <w:t>≥</w:t>
            </w:r>
            <w:r w:rsidRPr="00A6131D">
              <w:rPr>
                <w:rFonts w:eastAsia="?? ??" w:cs="Arial"/>
                <w:i/>
              </w:rPr>
              <w:t>4</w:t>
            </w:r>
            <w:r w:rsidRPr="000C78E8">
              <w:rPr>
                <w:rFonts w:eastAsia="?? ??" w:cs="Arial"/>
                <w:i/>
              </w:rPr>
              <w:t xml:space="preserve">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223A626E" w14:textId="688F0D24" w:rsidR="00755D03" w:rsidRPr="000C78E8" w:rsidRDefault="00755D03" w:rsidP="00C46693">
            <w:pPr>
              <w:pStyle w:val="TAL"/>
              <w:rPr>
                <w:rFonts w:eastAsia="?? ??" w:cs="Arial"/>
                <w:i/>
              </w:rPr>
            </w:pP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 w:rsidR="00C46693">
              <w:rPr>
                <w:rFonts w:eastAsia="?? ??" w:cs="Arial"/>
                <w:i/>
              </w:rPr>
              <w:t>≥</w:t>
            </w: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755D03" w:rsidRPr="00106722" w14:paraId="7758A2C5" w14:textId="77777777" w:rsidTr="007B278E">
        <w:tc>
          <w:tcPr>
            <w:tcW w:w="3017" w:type="dxa"/>
            <w:shd w:val="clear" w:color="auto" w:fill="auto"/>
          </w:tcPr>
          <w:p w14:paraId="6307D22B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3E1696A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4 dB; when single antenna port is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  <w:p w14:paraId="039E9F79" w14:textId="77777777" w:rsidR="00755D03" w:rsidRPr="000C78E8" w:rsidRDefault="00755D03" w:rsidP="007B278E">
            <w:pPr>
              <w:pStyle w:val="TAL"/>
              <w:rPr>
                <w:rFonts w:eastAsia="?? ??" w:cs="Arial"/>
                <w:i/>
              </w:rPr>
            </w:pPr>
            <w:r w:rsidRPr="000C78E8">
              <w:rPr>
                <w:rFonts w:eastAsia="?? ??" w:cs="Arial"/>
                <w:i/>
              </w:rPr>
              <w:t xml:space="preserve">1 dB: when two or four antenna ports are used for cell-specific reference signal transmission by the </w:t>
            </w:r>
            <w:r w:rsidRPr="000C78E8">
              <w:rPr>
                <w:rFonts w:cs="Arial"/>
                <w:i/>
                <w:lang w:eastAsia="zh-CN"/>
              </w:rPr>
              <w:t>PCell</w:t>
            </w:r>
            <w:r w:rsidRPr="000C78E8">
              <w:rPr>
                <w:rFonts w:cs="Arial" w:hint="eastAsia"/>
                <w:i/>
                <w:lang w:eastAsia="ja-JP"/>
              </w:rPr>
              <w:t xml:space="preserve"> or PSCell</w:t>
            </w:r>
            <w:r w:rsidRPr="000C78E8">
              <w:rPr>
                <w:rFonts w:eastAsia="?? ??" w:cs="v5.0.0"/>
                <w:i/>
              </w:rPr>
              <w:t>.</w:t>
            </w:r>
          </w:p>
        </w:tc>
      </w:tr>
      <w:tr w:rsidR="00755D03" w:rsidRPr="00A6131D" w14:paraId="4AB443F0" w14:textId="77777777" w:rsidTr="007B278E">
        <w:tc>
          <w:tcPr>
            <w:tcW w:w="7088" w:type="dxa"/>
            <w:gridSpan w:val="2"/>
            <w:shd w:val="clear" w:color="auto" w:fill="auto"/>
          </w:tcPr>
          <w:p w14:paraId="1E695A27" w14:textId="77777777" w:rsidR="00755D03" w:rsidRPr="00A6131D" w:rsidRDefault="00755D03" w:rsidP="007B278E">
            <w:pPr>
              <w:pStyle w:val="TAL"/>
              <w:rPr>
                <w:rFonts w:eastAsia="?? ??" w:cs="Arial"/>
                <w:i/>
              </w:rPr>
            </w:pPr>
            <w:r>
              <w:rPr>
                <w:rFonts w:eastAsia="?? ??" w:cs="Arial"/>
                <w:i/>
              </w:rPr>
              <w:t>Note: The values of X</w:t>
            </w:r>
            <w:r>
              <w:rPr>
                <w:rFonts w:eastAsia="?? ??" w:cs="Arial"/>
                <w:i/>
                <w:vertAlign w:val="subscript"/>
              </w:rPr>
              <w:t xml:space="preserve">1 </w:t>
            </w:r>
            <w:r>
              <w:rPr>
                <w:rFonts w:eastAsia="?? ??" w:cs="Arial"/>
                <w:i/>
              </w:rPr>
              <w:t>, X</w:t>
            </w:r>
            <w:r w:rsidRPr="00A6131D"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 w:rsidRPr="00A6131D">
              <w:rPr>
                <w:rFonts w:eastAsia="?? ??" w:cs="Arial"/>
                <w:i/>
                <w:vertAlign w:val="subscript"/>
              </w:rPr>
              <w:t>1</w:t>
            </w:r>
            <w:r>
              <w:rPr>
                <w:rFonts w:eastAsia="?? ??" w:cs="Arial"/>
                <w:i/>
              </w:rPr>
              <w:t xml:space="preserve">, </w:t>
            </w:r>
            <w:r w:rsidRPr="00A6131D">
              <w:rPr>
                <w:rFonts w:eastAsia="?? ??" w:cs="Arial"/>
                <w:i/>
              </w:rPr>
              <w:t>Y</w:t>
            </w:r>
            <w:r>
              <w:rPr>
                <w:rFonts w:eastAsia="?? ??" w:cs="Arial"/>
                <w:i/>
                <w:vertAlign w:val="subscript"/>
              </w:rPr>
              <w:t>2</w:t>
            </w:r>
            <w:r>
              <w:rPr>
                <w:rFonts w:eastAsia="?? ??" w:cs="Arial"/>
                <w:i/>
              </w:rPr>
              <w:t xml:space="preserve"> are FFS.</w:t>
            </w:r>
          </w:p>
        </w:tc>
      </w:tr>
    </w:tbl>
    <w:p w14:paraId="009F29C1" w14:textId="77777777" w:rsidR="00755D03" w:rsidRPr="000C78E8" w:rsidRDefault="00755D03" w:rsidP="00755D03">
      <w:pPr>
        <w:pStyle w:val="ListParagraph"/>
        <w:spacing w:after="120"/>
        <w:jc w:val="both"/>
        <w:rPr>
          <w:b/>
          <w:i/>
          <w:sz w:val="20"/>
          <w:szCs w:val="20"/>
          <w:lang w:val="en-GB"/>
        </w:rPr>
      </w:pPr>
    </w:p>
    <w:p w14:paraId="6678B9BB" w14:textId="77777777" w:rsidR="00330DA0" w:rsidRPr="00755D03" w:rsidRDefault="00330DA0" w:rsidP="003E01A5">
      <w:pPr>
        <w:spacing w:after="120"/>
        <w:rPr>
          <w:b/>
          <w:i/>
        </w:rPr>
      </w:pPr>
    </w:p>
    <w:p w14:paraId="407A2C4D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438EFA4F" w14:textId="546A3802" w:rsidR="00D22F61" w:rsidRDefault="00A33D6C" w:rsidP="006D64AF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 [1] </w:t>
      </w:r>
      <w:r w:rsidRPr="00A33D6C">
        <w:rPr>
          <w:lang w:eastAsia="zh-CN"/>
        </w:rPr>
        <w:t>R4-1902520</w:t>
      </w:r>
      <w:r w:rsidR="00D22F61" w:rsidRPr="00D22F61">
        <w:rPr>
          <w:lang w:eastAsia="zh-CN"/>
        </w:rPr>
        <w:t>, “</w:t>
      </w:r>
      <w:r w:rsidRPr="00A33D6C">
        <w:rPr>
          <w:lang w:eastAsia="zh-CN"/>
        </w:rPr>
        <w:t>Way forward on HST enhancement for RRM</w:t>
      </w:r>
      <w:r w:rsidR="00D22F61" w:rsidRPr="00D22F61">
        <w:rPr>
          <w:lang w:eastAsia="zh-CN"/>
        </w:rPr>
        <w:t xml:space="preserve">,” </w:t>
      </w:r>
      <w:r w:rsidRPr="00A33D6C">
        <w:rPr>
          <w:lang w:eastAsia="zh-CN"/>
        </w:rPr>
        <w:t>Huawei, HiSilicon</w:t>
      </w:r>
      <w:r>
        <w:rPr>
          <w:lang w:eastAsia="zh-CN"/>
        </w:rPr>
        <w:t xml:space="preserve">, </w:t>
      </w:r>
      <w:r w:rsidR="00D22F61" w:rsidRPr="00D22F61">
        <w:rPr>
          <w:lang w:eastAsia="zh-CN"/>
        </w:rPr>
        <w:t>RAN</w:t>
      </w:r>
      <w:r w:rsidR="00483569">
        <w:rPr>
          <w:lang w:eastAsia="zh-CN"/>
        </w:rPr>
        <w:t>4 Meeting #9</w:t>
      </w:r>
      <w:r w:rsidR="00D22F61" w:rsidRPr="00D22F61">
        <w:rPr>
          <w:lang w:eastAsia="zh-CN"/>
        </w:rPr>
        <w:t>0.</w:t>
      </w:r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E0BB2" w14:textId="77777777" w:rsidR="00675CC9" w:rsidRDefault="00675CC9">
      <w:r>
        <w:separator/>
      </w:r>
    </w:p>
  </w:endnote>
  <w:endnote w:type="continuationSeparator" w:id="0">
    <w:p w14:paraId="202F2076" w14:textId="77777777" w:rsidR="00675CC9" w:rsidRDefault="0067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764D">
      <w:rPr>
        <w:rStyle w:val="PageNumber"/>
      </w:rPr>
      <w:t>4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19C34" w14:textId="77777777" w:rsidR="00675CC9" w:rsidRDefault="00675CC9">
      <w:r>
        <w:separator/>
      </w:r>
    </w:p>
  </w:footnote>
  <w:footnote w:type="continuationSeparator" w:id="0">
    <w:p w14:paraId="384C0EFA" w14:textId="77777777" w:rsidR="00675CC9" w:rsidRDefault="0067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21CA6"/>
    <w:multiLevelType w:val="hybridMultilevel"/>
    <w:tmpl w:val="6EE81C58"/>
    <w:lvl w:ilvl="0" w:tplc="39221820">
      <w:numFmt w:val="bullet"/>
      <w:lvlText w:val="-"/>
      <w:lvlJc w:val="left"/>
      <w:pPr>
        <w:ind w:left="185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4016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4851F8"/>
    <w:multiLevelType w:val="hybridMultilevel"/>
    <w:tmpl w:val="C8306C98"/>
    <w:lvl w:ilvl="0" w:tplc="5684A0D0"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7AD0DE0"/>
    <w:multiLevelType w:val="hybridMultilevel"/>
    <w:tmpl w:val="A20E9E9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B5B8A"/>
    <w:multiLevelType w:val="hybridMultilevel"/>
    <w:tmpl w:val="11FAFD5E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0327C"/>
    <w:multiLevelType w:val="hybridMultilevel"/>
    <w:tmpl w:val="1C484C2C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5253"/>
    <w:multiLevelType w:val="hybridMultilevel"/>
    <w:tmpl w:val="DF0A2EDA"/>
    <w:lvl w:ilvl="0" w:tplc="46C8D63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EB22986"/>
    <w:multiLevelType w:val="hybridMultilevel"/>
    <w:tmpl w:val="60504626"/>
    <w:lvl w:ilvl="0" w:tplc="392218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576FA"/>
    <w:multiLevelType w:val="hybridMultilevel"/>
    <w:tmpl w:val="35A45620"/>
    <w:lvl w:ilvl="0" w:tplc="392218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9221820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C0514F"/>
    <w:multiLevelType w:val="hybridMultilevel"/>
    <w:tmpl w:val="04AEE814"/>
    <w:lvl w:ilvl="0" w:tplc="5684A0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B2EAD"/>
    <w:multiLevelType w:val="hybridMultilevel"/>
    <w:tmpl w:val="9F447350"/>
    <w:lvl w:ilvl="0" w:tplc="CFE86C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75861D0">
      <w:start w:val="302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9F61E02">
      <w:start w:val="30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6C8D63E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5D44821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CE900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17623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E9E0E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7675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2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21"/>
  </w:num>
  <w:num w:numId="9">
    <w:abstractNumId w:val="4"/>
  </w:num>
  <w:num w:numId="10">
    <w:abstractNumId w:val="17"/>
  </w:num>
  <w:num w:numId="11">
    <w:abstractNumId w:val="2"/>
  </w:num>
  <w:num w:numId="12">
    <w:abstractNumId w:val="1"/>
  </w:num>
  <w:num w:numId="13">
    <w:abstractNumId w:val="19"/>
  </w:num>
  <w:num w:numId="14">
    <w:abstractNumId w:val="12"/>
  </w:num>
  <w:num w:numId="15">
    <w:abstractNumId w:val="3"/>
  </w:num>
  <w:num w:numId="16">
    <w:abstractNumId w:val="16"/>
  </w:num>
  <w:num w:numId="17">
    <w:abstractNumId w:val="15"/>
  </w:num>
  <w:num w:numId="18">
    <w:abstractNumId w:val="13"/>
  </w:num>
  <w:num w:numId="19">
    <w:abstractNumId w:val="18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0"/>
  </w:num>
  <w:num w:numId="23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4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37D5D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2919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1C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5EB9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C7F"/>
    <w:rsid w:val="000B1E15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8E8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526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5EF8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06C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712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3FA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C02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3F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24A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00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569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7A7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21A"/>
    <w:rsid w:val="0055727A"/>
    <w:rsid w:val="00557396"/>
    <w:rsid w:val="005576F7"/>
    <w:rsid w:val="00557798"/>
    <w:rsid w:val="005577D4"/>
    <w:rsid w:val="00557B80"/>
    <w:rsid w:val="005601F7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5D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07789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5AD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5D4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02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43D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790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C9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B2B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453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8CB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3A4"/>
    <w:rsid w:val="00754F83"/>
    <w:rsid w:val="007550B4"/>
    <w:rsid w:val="00755327"/>
    <w:rsid w:val="00755446"/>
    <w:rsid w:val="00755853"/>
    <w:rsid w:val="00755956"/>
    <w:rsid w:val="00755BF9"/>
    <w:rsid w:val="00755D03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70"/>
    <w:rsid w:val="007666BA"/>
    <w:rsid w:val="0076695E"/>
    <w:rsid w:val="00766A23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40D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002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7FD"/>
    <w:rsid w:val="00847933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B36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3A8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51C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6C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1D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BD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123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63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692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855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93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6B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7AE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64D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06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9C1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6FA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5CC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B46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24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D65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278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5A0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4DD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2CE7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698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622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279A3A22-04C5-482A-8F5F-0FF48691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  <w:style w:type="character" w:customStyle="1" w:styleId="H6Char">
    <w:name w:val="H6 Char"/>
    <w:link w:val="H6"/>
    <w:rsid w:val="00916B3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727A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DD3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5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3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2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1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5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8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38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5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C0C1-3CDC-4A47-B922-29630D4D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179</TotalTime>
  <Pages>4</Pages>
  <Words>1472</Words>
  <Characters>7237</Characters>
  <Application>Microsoft Office Word</Application>
  <DocSecurity>0</DocSecurity>
  <Lines>199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dc:description/>
  <cp:lastModifiedBy>Intel</cp:lastModifiedBy>
  <cp:revision>17</cp:revision>
  <cp:lastPrinted>2016-01-28T03:05:00Z</cp:lastPrinted>
  <dcterms:created xsi:type="dcterms:W3CDTF">2019-03-27T22:41:00Z</dcterms:created>
  <dcterms:modified xsi:type="dcterms:W3CDTF">2019-04-01T02:23:00Z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62763ef4-2b56-4fb1-b2b8-fbf492be0e86</vt:lpwstr>
  </property>
  <property fmtid="{D5CDD505-2E9C-101B-9397-08002B2CF9AE}" pid="12" name="CTP_TimeStamp">
    <vt:lpwstr>2019-04-01 02:23:23Z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